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1048 2006-0181 vom 15. Dezember 2005</w:t>
      </w:r>
    </w:p>
    <w:p>
      <w:r>
        <w:t>Bundesverwaltung, 2005-12-15, DE</w:t>
      </w:r>
    </w:p>
    <w:p>
      <w:r>
        <w:rPr>
          <w:b/>
        </w:rPr>
        <w:t xml:space="preserve">Quelle: </w:t>
      </w:r>
      <w:r>
        <w:t>https://mcp.opencaselaw.ch/entscheid/ch_vb_1048_2006-0181_</w:t>
      </w:r>
    </w:p>
    <w:p>
      <w:r>
        <w:t>FR: CH_VB 1048 2006-0181 du 15 décembre 2005</w:t>
      </w:r>
    </w:p>
    <w:p>
      <w:r>
        <w:t>IT: CH_VB 1048 2006-0181 del 15 dicembre 2005</w:t>
      </w:r>
    </w:p>
    <w:p>
      <w:pPr>
        <w:pStyle w:val="Heading2"/>
      </w:pPr>
      <w:r>
        <w:t>Volltext</w:t>
      </w:r>
    </w:p>
    <w:p>
      <w:r>
        <w:t>1048 2006-0181 Participation aux excédents d’assurance privée (art. 36, let. c, de la loi fédérale sur la procédure administrative; RS 172.021) L’Office fédéral des assurances privées a approuvé les décisions suivantes: Décision du Tarif soumis par 15 décembre 2005 Patria Société mutuelle suisse d’assurances sur la vie, Bâle 19 décembre 2005 Winterthur Vie, Winterthur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Collective vie In Bundesblatt Dans Feuille fédérale In Foglio federale Jahr 2006 Année Anno Band 1 Volume Volume Heft 04 Cahier Numero Geschäftsnummer 72.021 Numéro d'affaire Numero dell'oggetto Datum 31.01.2006 Date Data Seite 1048-1048 Page Pagina Ref. No 10 139 292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