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 2003-2453 vom 27. Januar 2004</w:t>
      </w:r>
    </w:p>
    <w:p>
      <w:r>
        <w:t>Bundesverwaltung, 2004-01-27, DE</w:t>
      </w:r>
    </w:p>
    <w:p>
      <w:r>
        <w:rPr>
          <w:b/>
        </w:rPr>
        <w:t xml:space="preserve">Quelle: </w:t>
      </w:r>
      <w:r>
        <w:t>https://mcp.opencaselaw.ch/entscheid/ch_vb_0_2003-2453_</w:t>
      </w:r>
    </w:p>
    <w:p>
      <w:r>
        <w:t>FR: CH_VB 0 2003-2453 du 27 janvier 2004</w:t>
      </w:r>
    </w:p>
    <w:p>
      <w:r>
        <w:t>IT: CH_VB 0 2003-2453 del 27 gennaio 2004</w:t>
      </w:r>
    </w:p>
    <w:p>
      <w:pPr>
        <w:pStyle w:val="Heading2"/>
      </w:pPr>
      <w:r>
        <w:t>Volltext</w:t>
      </w:r>
    </w:p>
    <w:p>
      <w:r>
        <w:t>170 2003-2453 Communication de la Commission de la concurrence (art. 28 de la loi fédérale du 6 octobre 1995 sur les cartels et autres restrictions à la concurrence; RS 251) Le secrétariat de la Commission de la concurrence, en accord avec un membre de le présidence, a ouvert une enquête au sens de l’art. 27 de la loi sur les cartels (LCart) portant sur la vente de données de l’annuaire suisse par Swisscom Directories SA. L’enquête préalable est arrivée à la conclusion qu’il existe des indices de restriction à la concurrence au sens de l’art. 7 LCart. L’enquête préalable a révélé des indices selon lesquels Swisscom Directories (ci-après: SD) mettrait à disposition les données de base indispensables à la création d’annuaires et de services y relatifs à des prix et conditions qui compliquent ou rendent impossible le lancement de nouveaux annuaires ou services. Ces données de base sont les «données régulées» au sens de l’art. 29 de l’ordonnance sur les services de télécommunication (OST; RS 784.101.1). SD s’occupe de la création et de la mise à disposition de ces données en lieu et place des fournisseurs de services de télécommunication suisse, qui ont transféré les obligations légales lui incombant à SD, conformément à l’art. 29, al. 6, OST. SD exploite en outre par le biais d’un annuaire téléphonique électronique établi depuis longtemps, ETV, une propre base de données et offre ses propres produits sur cette base. Les résultats de l’enquête préalable montrent que SD, par les prix et les conditions qu’elle fixe pour l’uti- lisation des «données régulées», cherche à protéger son propre produit ETV de la concurrence. S’ils désirent participer à la procédure, les tiers concernés peuvent s’annoncer au secrétariat de la Commission de la concurrence dans un délai de 30 jours à compter de la présente publication. Conformément à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 fax 031 322 20 53. 27 janvier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2004 Année Anno Band 1 Volume Volume Heft 03 Cahier Numero Geschäftsnummer --- Numéro d'affaire Numero dell'oggetto Datum 27.01.2004 Date Data Seite 170-170 Page Pagina Ref. No 10 137 328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