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08-2660 7853 vom 4. November 2008</w:t>
      </w:r>
    </w:p>
    <w:p>
      <w:r>
        <w:t>Bundesverwaltung, 2008-11-04, DE</w:t>
      </w:r>
    </w:p>
    <w:p>
      <w:r>
        <w:rPr>
          <w:b/>
        </w:rPr>
        <w:t xml:space="preserve">Quelle: </w:t>
      </w:r>
      <w:r>
        <w:t>https://mcp.opencaselaw.ch/entscheid/ch_vb_08-2660_7853_</w:t>
      </w:r>
    </w:p>
    <w:p>
      <w:r>
        <w:t>FR: CH_VB 08-2660 7853 du 4 novembre 2008</w:t>
      </w:r>
    </w:p>
    <w:p>
      <w:r>
        <w:t>IT: CH_VB 08-2660 7853 del 4 novembre 2008</w:t>
      </w:r>
    </w:p>
    <w:p>
      <w:pPr>
        <w:pStyle w:val="Heading2"/>
      </w:pPr>
      <w:r>
        <w:t>Volltext</w:t>
      </w:r>
    </w:p>
    <w:p>
      <w:r>
        <w:t>2008-2660 7853 Exécution de la loi fédérale sur la formation professionnelle SWISS MARKETING (SMC), Vente Suisse et SEC Suisse ont déposé un projet de règlement concernant l’examen professionnel de spécialiste en vente avec brevet fédéral, spécialisation en service interne/spécialiste en vente avec brevet fédéral, spécialisation en service externe conformément à l’art. 28, al. 2, de la loi fédérale du 13 décembre 2002 sur la formation professionnelle (RS 412.10) et à l’art. 25 et 26 de son ordonnance d’exécution du 19 novembre 2003 (RS 412.101). Fédération suisse de physiothérapie pour animaux – FSPA a déposé une projet de règlement concernant l’examen professionnel supérieur de physiothérapeute pour animaux avec diplôme fédéral, conformément à l’art. 28, al. 2, de la loi fédérale du 13 décembre 2002 sur la formation professionnelle (RS 412.10) et à l’art. 25 et 26 de son ordonnance d’exécution du 19 novembre 2003 (RS 412.101). Les personnes intéressées peuvent obtenir ces projets de règlement à l’Office fédéral de la formation professionnelle et de la technologie, Effingerstrasse 27, 3003 Berne. Le délai d’opposition auprès de cet office est de 30 jours. 4 novembre 2008 Office fédéral de la formation professionnelle et de la technologie</w:t>
      </w:r>
    </w:p>
    <w:p>
      <w:r>
        <w:t>Schweizerisches Bundesarchiv, Digitale Amtsdruckschriften Archives fédérales suisses, Publications officielles numérisées Archivio federale svizzero, Pubblicazioni ufficiali digitali Exécution de la loi fédérale sur la formation professionnelle In Bundesblatt Dans Feuille fédérale In Foglio federale Jahr 2008 Année Anno Band 1 Volume Volume Heft 44 Cahier Numero Geschäftsnummer --- Numéro d'affaire Numero dell'oggetto Datum 04.11.2008 Date Data Seite 7853-7853 Page Pagina Ref. No 10 142 238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