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08-1536 4725 vom 14. September 2007</w:t>
      </w:r>
    </w:p>
    <w:p>
      <w:r>
        <w:t>Bundesverwaltung, 2007-09-14, DE</w:t>
      </w:r>
    </w:p>
    <w:p>
      <w:r>
        <w:rPr>
          <w:b/>
        </w:rPr>
        <w:t xml:space="preserve">Quelle: </w:t>
      </w:r>
      <w:r>
        <w:t>https://mcp.opencaselaw.ch/entscheid/ch_vb_08-1536_4725_</w:t>
      </w:r>
    </w:p>
    <w:p>
      <w:r>
        <w:t>FR: CH_VB 08-1536 4725 du 14 septembre 2007</w:t>
      </w:r>
    </w:p>
    <w:p>
      <w:r>
        <w:t>IT: CH_VB 08-1536 4725 del 14 settembre 2007</w:t>
      </w:r>
    </w:p>
    <w:p>
      <w:pPr>
        <w:pStyle w:val="Heading2"/>
      </w:pPr>
      <w:r>
        <w:t>Volltext</w:t>
      </w:r>
    </w:p>
    <w:p>
      <w:r>
        <w:t>2008-1536 4725 Décision dans la procédure d’examen de l’enregistrement international no 916 199 «Camoscio (fig.)» BALENA S.R.L.,Via die Vespucci, 210, I-50143 Firenze, enregistrement international n° 916 199 «Camoscio (fig.)» Suite à la notification de refus provisoire total sur motifs absolus et relatifs du 14 septembre 2007, l’Institut Fédéral de la Propriété Intellectuelle a décidé ce qui suit: 1. Dans le délai imparti au 14 février 2008 qui a été prolongé au 25 avril 2008, le titulaire de l’enregistrement international n° 916 199 «Camoscio (fig.)» n’a pas invoqué d’arguments propres à invalider le refus de protection. 2. Les motifs absolus d’exclusion à la protection sont confirmés à l’encontre des produits de la classe 29 suivants: «viandes, gibier, extrait de viande (en particulier préparations pour les bouillons avec extrait de viande), lait et pro- duits laitiers (en particulier petits fromages, fromages à pâte molle et froma- ges à pâte dure» (art. 6quinquies, let. B, ch. 2 CUP; art. 1, 2, let. a et 30, al. 2, let. c LPM). 3. Après l’entrée en force de la présente décision et après que l’enregistrement international n° 916 199 «Camoscio (fig.)» sera examiné sous l’angle des motifs relatifs d’exclusion à la protection et la procédure d’opposition n° 9059 sera terminée, l’Institut émettra une déclaration au sens de la règle 17.5) du règlement d’exécution commun à l’Arrangement et au Protocole de Madrid. 4. La présente décision est notifiée au titulaire de l’enregistrement international n° 916 199 «Camoscio (fig.)» par publication dans la Feuille fédérale. Voies de droit: La présente décision peut être attaquée par voie de recours dans les 30 jours à dater de sa notification, devant le Tribunal administratif fédéral. Les mémoires de recours doivent être présentés en trois exemplaires et la présente décision doit y être jointe. Poursuite de la procédure Lorsqu’un délai n’a pas été respecté, le demandeur peut requérir la poursuite de la procédure en présentant une requête correspondante à l’Institut Fédéral de la Pro- priété Intellectuelle dans les deux mois à compter du moment où il a eu connais- sance de l’expiration du délai, mais au plus tard dans les six mois suivant l’expira- tion du délai non observé. Conformément à l’art. 41 LPM, l’Institut juge recevable une telle requête lorsque le demandeur a accompli intégralement l’acte omis et s’est acquitté de la taxe de poursuite de la procédure de 200 francs sur le compte postal 30-4000-1. 17 juin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d'examen de l'enregistrement international no 916 199 «Camoscio (fig.)» In Bundesblatt Dans Feuille fédérale In Foglio federale Jahr 2008 Année Anno Band 1 Volume Volume Heft 24 Cahier Numero Geschäftsnummer --- Numéro d'affaire Numero dell'oggetto Datum 17.06.2008 Date Data Seite 4725-4725 Page Pagina Ref. No 10 141 857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