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08-1174 3039 vom 14. Mai 2008</w:t>
      </w:r>
    </w:p>
    <w:p>
      <w:r>
        <w:t>Bundesverwaltung, 2008-05-14, DE</w:t>
      </w:r>
    </w:p>
    <w:p>
      <w:r>
        <w:rPr>
          <w:b/>
        </w:rPr>
        <w:t xml:space="preserve">Quelle: </w:t>
      </w:r>
      <w:r>
        <w:t>https://mcp.opencaselaw.ch/entscheid/ch_vb_08-1174_3039_</w:t>
      </w:r>
    </w:p>
    <w:p>
      <w:r>
        <w:t>FR: CH_VB 08-1174 3039 du 14 mai 2008</w:t>
      </w:r>
    </w:p>
    <w:p>
      <w:r>
        <w:t>IT: CH_VB 08-1174 3039 del 14 maggio 2008</w:t>
      </w:r>
    </w:p>
    <w:p>
      <w:pPr>
        <w:pStyle w:val="Heading2"/>
      </w:pPr>
      <w:r>
        <w:t>Erwägungen</w:t>
      </w:r>
    </w:p>
    <w:p>
      <w:r>
        <w:rPr>
          <w:b/>
        </w:rPr>
        <w:t>E. 9</w:t>
      </w:r>
    </w:p>
    <w:p>
      <w:r>
        <w:t>H 12.02.2006–11.02.2009 (Modification) Permis de travail de nuit et du dimanche (art. 17 et 19 LTr) – 08-11838 / 101658 British American Tobacco Switzerland SA, 2926 Boncourt fabrication de cigarettes (production – logistque – maintenance) horaire d’exploitation indispensable pour des raisons économiques 147 H, 73 F 17.04.2008–30.04.2011 (Renouvellement/modification) Permis de travail du dimanche (art. 19 LTr) – 08-11847 / 100578 Novartis Consumer Health SA, 1197 Prangins laboratoire de microbiologie, secteurs: Laborants, Hygiène Indistrielle, Encadrement. horaire d’exploitation indispensable pour des raisons techniques 4 H, 9 F 01.05.2008–30.04.2011 (Nouveau permis) Permis de travail en continu atypique (art. 24 LTr, art. 39 OLT 1) – 08-11839 / 101658 British American Tobacco Switzerland SA, 2926 Boncourt fabrication de cigarettes (production – logistque – maintenance) horaire d’exploitation indispensable pour des raisons économiques 200 H, 110 F 17.04.2008–30.04.2011 (Nouveau permis)</w:t>
      </w:r>
    </w:p>
    <w:p>
      <w:r>
        <w:t>3040 Permis de travail en continu atypique (sans alternance) (art. 24 LTr, art. 39 OLT 1) – 08-11819 / 101243 Cronal SA, 2305 La Chaux-de-Fonds secteur laser horaire d’exploitation indispensable pour des raisons économiques 7 H 01.05.2008–30.04.2011 (Nouveau permis) – 08-11857 / 101594 Ateliers Busch SA, 2906 Chevenez production, secteur usinage et montage horaire d’exploitation indispensable pour des raisons économiques 71 H 01.01.2006–31.12.2008 (Modification) (H = hommes, F = femmes, J = jeunes gens) Voies de droit Conformément aux art. 44 ss LPA ces décisions peuvent être attaquées devant le Tribunal administratif fédéral, Case postale, 3000 Berne 14,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SECO, Conditions de travail, Protection des travailleurs (ABAS), Effingerstrasse 31, 3003 Berne (téléphone 031 322 29 48).</w:t>
      </w:r>
    </w:p>
    <w:p>
      <w:r>
        <w:rPr>
          <w:b/>
        </w:rPr>
        <w:t>E. 14</w:t>
      </w:r>
    </w:p>
    <w:p>
      <w:r>
        <w:t>mai 2008 Secrétariat d’Etat à l’économie:</w:t>
      </w:r>
    </w:p>
    <w:p>
      <w:r>
        <w:t>Direction du travail</w:t>
      </w:r>
    </w:p>
    <w:p>
      <w:r>
        <w:t>Schweizerisches Bundesarchiv, Digitale Amtsdruckschriften Archives fédérales suisses, Publications officielles numérisées Archivio federale svizzero, Pubblicazioni ufficiali digitali Permis concernant la durée du travail octroyés In Bundesblatt Dans Feuille fédérale In Foglio federale Jahr 2008 Année Anno Band 1 Volume Volume Heft</w:t>
      </w:r>
    </w:p>
    <w:p>
      <w:r>
        <w:rPr>
          <w:b/>
        </w:rPr>
        <w:t>E. 19</w:t>
      </w:r>
    </w:p>
    <w:p>
      <w:r>
        <w:t>Cahier Numero Geschäftsnummer --- Numéro d'affaire Numero dell'oggetto Datum 14.05.2008 Date Data Seite 3039-3040 Page Pagina Ref. No 10 141 736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