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08-0012 153 vom 15. Januar 2008</w:t>
      </w:r>
    </w:p>
    <w:p>
      <w:r>
        <w:t>Bundesverwaltung, 2008-01-15, DE</w:t>
      </w:r>
    </w:p>
    <w:p>
      <w:r>
        <w:rPr>
          <w:b/>
        </w:rPr>
        <w:t xml:space="preserve">Quelle: </w:t>
      </w:r>
      <w:r>
        <w:t>https://mcp.opencaselaw.ch/entscheid/ch_vb_08-0012_153_</w:t>
      </w:r>
    </w:p>
    <w:p>
      <w:r>
        <w:t>FR: CH_VB 08-0012 153 du 15 janvier 2008</w:t>
      </w:r>
    </w:p>
    <w:p>
      <w:r>
        <w:t>IT: CH_VB 08-0012 153 del 15 gennaio 2008</w:t>
      </w:r>
    </w:p>
    <w:p>
      <w:pPr>
        <w:pStyle w:val="Heading2"/>
      </w:pPr>
      <w:r>
        <w:t>Volltext</w:t>
      </w:r>
    </w:p>
    <w:p>
      <w:r>
        <w:t>2008-0012 153 Procédure de consultation Département fédéral de l’environnement, des transports, de l’énergie et de la communication 02.473 n Iv.pa. Hegetschweiler. La commission met en consultation un avant- projet destiné à promouvoir les mesures d’économie d’énergie dans le bâtiment Le projet prévoit une affectation partielle de la taxe sur le CO2 sur les combustibles à l’assainissement des bâtiments résidentiels et des immeubles de service. Par ail- leurs, les bailleurs pourraient se faire exempter de la taxe sur le CO2; ils ne seraient pas tenus de restituer à leurs locataires les montants économisés, pour autant que leurs investissements permettent une diminution des émissions en CO2 et qu’ils n’aient pas été répercutés sur les loyers. Date limite: 10 mars 2008 Les documents relatifs à la procédure de consultation peuvent être obtenus auprès de:</w:t>
      </w:r>
    </w:p>
    <w:p>
      <w:r>
        <w:t>www.parlament.ch/d/dokumentation/ed-berichte-parl-org/ed-pa-berichte-parlament- vernehmlassungen/seiten/index.aspx Le dossier envoyé en consultation peut être consulté à l’adresse suivante:</w:t>
      </w:r>
    </w:p>
    <w:p>
      <w:r>
        <w:t>http://www.admin.ch/ch/f/gg/pc/pendent.html 15 janvier 2008 Chancellerie fédérale</w:t>
      </w:r>
    </w:p>
    <w:p>
      <w:r>
        <w:t>Schweizerisches Bundesarchiv, Digitale Amtsdruckschriften Archives fédérales suisses, Publications officielles numérisées Archivio federale svizzero, Pubblicazioni ufficiali digitali Procédure de consultation. DETEC. 02.473 n Iv.pa. Hegetschweiler. La commission met en consultation un avant-projet destiné à promouvoir les mesures d'économie d'énergie dans le bâtiment In Bundesblatt Dans Feuille fédérale In Foglio federale Jahr 2008 Année Anno Band 1 Volume Volume Heft 02 Cahier Numero Geschäftsnummer --- Numéro d'affaire Numero dell'oggetto Datum 15.01.2008 Date Data Seite 153-153 Page Pagina Ref. No 10 141 296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