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07-2044 5893 vom 9. März 2007</w:t>
      </w:r>
    </w:p>
    <w:p>
      <w:r>
        <w:t>Bundesverwaltung, 2007-03-09, DE</w:t>
      </w:r>
    </w:p>
    <w:p>
      <w:r>
        <w:rPr>
          <w:b/>
        </w:rPr>
        <w:t xml:space="preserve">Quelle: </w:t>
      </w:r>
      <w:r>
        <w:t>https://mcp.opencaselaw.ch/entscheid/ch_vb_07-2044_5893_</w:t>
      </w:r>
    </w:p>
    <w:p>
      <w:r>
        <w:t>FR: CH_VB 07-2044 5893 du 9 mars 2007</w:t>
      </w:r>
    </w:p>
    <w:p>
      <w:r>
        <w:t>IT: CH_VB 07-2044 5893 del 9 marzo 2007</w:t>
      </w:r>
    </w:p>
    <w:p>
      <w:pPr>
        <w:pStyle w:val="Heading2"/>
      </w:pPr>
      <w:r>
        <w:t>Erwägungen</w:t>
      </w:r>
    </w:p>
    <w:p>
      <w:r>
        <w:rPr>
          <w:b/>
        </w:rPr>
        <w:t>E. 1</w:t>
      </w:r>
    </w:p>
    <w:p>
      <w:r>
        <w:t>Lancement de la procédure, délais Le 4 septembre 2007 est lancé l’appel d’offres public relatif à l’octroi de 41 conces- sions pour la diffusion de programmes locaux/régionaux de radio OUC, assorties d’un mandat de prestations, et de 13 concessions pour la diffusion de programmes régionaux de télévision, assorties d’un mandat de prestations. Les concessions seront octroyées dans le cadre d’une adjudication selon certains critères (voir documents d’appel d’offres sous ch. 3). Les dossiers de candidature doivent être remis à l’Office fédéral de la communi- cation (OFCOM) le 5 décembre 2007 à 17 heures au plus tard. Aucune prolongation de délai ne sera accordée.</w:t>
      </w:r>
    </w:p>
    <w:p>
      <w:r>
        <w:rPr>
          <w:b/>
        </w:rPr>
        <w:t>E. 2</w:t>
      </w:r>
    </w:p>
    <w:p>
      <w:r>
        <w:t>RS 784.401</w:t>
      </w:r>
    </w:p>
    <w:p>
      <w:r>
        <w:t>Radio et télévision 5894 En contrepartie, les concessionnaires sont tenus de remplir un mandat de prestations à titre de service public régional (voir documentation concernant les appels d’offres sous ch. 3).</w:t>
      </w:r>
    </w:p>
    <w:p>
      <w:r>
        <w:rPr>
          <w:b/>
        </w:rPr>
        <w:t>E. 3</w:t>
      </w:r>
    </w:p>
    <w:p>
      <w:r>
        <w:t>Autres informations – documentation concernant</w:t>
      </w:r>
    </w:p>
    <w:p>
      <w:r>
        <w:t>les appels d’offres Les dossiers des candidats doivent être constitués selon le schéma indiqué dans la documentation concernant les appels d’offres. En outre, la documentation concernant les appels d’offres contient notamment des informations sur les concessions mises au concours, le mandat de prestations à remplir, les critères de qualification et de sélection, les exigences quant aux dossiers de candidature ainsi que les critères d’adjudication. Elle comporte également des indications sur les redevances de concession et les émoluments. La documentation concernant les appels d’offres peut être téléchargée sous http://www.bakom.admin.ch/themen/radio_ tv/marktuebersicht/02006/index.html?lang=fr elle peut être également obtenue sur demande par l’envoi d’un courriel à rtv-ausschreibung@bakom.admin.ch, par poste ou par fax à l’adresse ci-dessous: Office fédéral de la communication Division Radio et télévision Appel d’offres OUC/TV Rue de l’Avenir 44 Case postale CH-2501 Bienne Fax: 032 327 55 33</w:t>
      </w:r>
    </w:p>
    <w:p>
      <w:r>
        <w:rPr>
          <w:b/>
        </w:rPr>
        <w:t>E. 4</w:t>
      </w:r>
    </w:p>
    <w:p>
      <w:r>
        <w:t>septembre 2007 Office fédéral de la communication</w:t>
      </w:r>
    </w:p>
    <w:p>
      <w:r>
        <w:t>Schweizerisches Bundesarchiv, Digitale Amtsdruckschriften Archives fédérales suisses, Publications officielles numérisées Archivio federale svizzero, Pubblicazioni ufficiali digitali Radio et télévision, appel d'offres public relatif à l'octroi de concessions pour la diffusion de 41 programmes de radio OUC et de 13 programmes régionaux de télévision en Suisse In Bundesblatt Dans Feuille fédérale In Foglio federale Jahr 2007 Année Anno Band 1 Volume Volume Heft 36 Cahier Numero Geschäftsnummer --- Numéro d'affaire Numero dell'oggetto Datum 04.09.2007 Date Data Seite 5893-5894 Page Pagina Ref. No 10 140 882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