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07-2038 6093 vom 30. August 2007</w:t>
      </w:r>
    </w:p>
    <w:p>
      <w:r>
        <w:t>Bundesverwaltung, 2007-08-30, DE</w:t>
      </w:r>
    </w:p>
    <w:p>
      <w:r>
        <w:rPr>
          <w:b/>
        </w:rPr>
        <w:t xml:space="preserve">Quelle: </w:t>
      </w:r>
      <w:r>
        <w:t>https://mcp.opencaselaw.ch/entscheid/ch_vb_07-2038_6093_</w:t>
      </w:r>
    </w:p>
    <w:p>
      <w:r>
        <w:t>FR: CH_VB 07-2038 6093 du 30 août 2007</w:t>
      </w:r>
    </w:p>
    <w:p>
      <w:r>
        <w:t>IT: CH_VB 07-2038 6093 del 30 agosto 2007</w:t>
      </w:r>
    </w:p>
    <w:p>
      <w:pPr>
        <w:pStyle w:val="Heading2"/>
      </w:pPr>
      <w:r>
        <w:t>Erwägungen</w:t>
      </w:r>
    </w:p>
    <w:p>
      <w:r>
        <w:rPr>
          <w:b/>
        </w:rPr>
        <w:t>E. 2</w:t>
      </w:r>
    </w:p>
    <w:p>
      <w:r>
        <w:t>Des tirés à part de l’extension peuvent être obtenus auprès de l’OFCL, Vente des publications fédérales, 3003 Berne.</w:t>
      </w:r>
    </w:p>
    <w:p>
      <w:r>
        <w:t>Convention collective de travail pour la branche privée de la sécurité. ACF 6094 Art. 17 (= ancien art. 16, inchangé)</w:t>
      </w:r>
    </w:p>
    <w:p>
      <w:r>
        <w:t>Art. 18 (= ancien art. 17, inchangé)</w:t>
      </w:r>
    </w:p>
    <w:p>
      <w:r>
        <w:t>Art. 19 (= ancien art. 18, inchangé)</w:t>
      </w:r>
    </w:p>
    <w:p>
      <w:r>
        <w:t>Art. 20 (= ancien art. 19, inchangé)</w:t>
      </w:r>
    </w:p>
    <w:p>
      <w:r>
        <w:t>Art. 23 (= ancien art. 22, inchangé)</w:t>
      </w:r>
    </w:p>
    <w:p>
      <w:r>
        <w:t>Annexe 1, ch. 2 Salaires minimaux pour collaborateurs rétribués au mois</w:t>
      </w:r>
    </w:p>
    <w:p>
      <w:r>
        <w:t>Annexe 2 Dispositions pour collaborateurs d’après l’art. 2 al. 3 de la convention collective3 III Le présent arrêté entre en vigueur le 1er octobre 2007 et a effet jusqu’au 31 décem- bre 2008. 30 août 2007 Au nom du Conseil fédéral suisse:</w:t>
      </w:r>
    </w:p>
    <w:p>
      <w:r>
        <w:t>La présidente de la Confédération, Micheline Calmy-Rey La chancelière de la Confédération, Annemarie Huber-Hotz</w:t>
      </w:r>
    </w:p>
    <w:p>
      <w:r>
        <w:rPr>
          <w:b/>
        </w:rPr>
        <w:t>E. 3</w:t>
      </w:r>
    </w:p>
    <w:p>
      <w:r>
        <w:t>Correspond à l’art. 2, al. 4 de l’arrêté du Conseil fédéral</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branche privée de la sécurité In Bundesblatt Dans Feuille fédérale In Foglio federale Jahr 2007 Année Anno Band 1 Volume Volume Heft 38 Cahier Numero Geschäftsnummer --- Numéro d'affaire Numero dell'oggetto Datum 18.09.2007 Date Data Seite 6093-6094 Page Pagina Ref. No 10 140 914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