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07-1395 131 vom 5. Dezember 2007</w:t>
      </w:r>
    </w:p>
    <w:p>
      <w:r>
        <w:t>Bundesverwaltung, 2007-12-05, DE</w:t>
      </w:r>
    </w:p>
    <w:p>
      <w:r>
        <w:rPr>
          <w:b/>
        </w:rPr>
        <w:t xml:space="preserve">Quelle: </w:t>
      </w:r>
      <w:r>
        <w:t>https://mcp.opencaselaw.ch/entscheid/ch_vb_07-1395_131_</w:t>
      </w:r>
    </w:p>
    <w:p>
      <w:r>
        <w:t>FR: CH_VB 07-1395 131 du 5 décembre 2007</w:t>
      </w:r>
    </w:p>
    <w:p>
      <w:r>
        <w:t>IT: CH_VB 07-1395 131 del 5 dicembre 2007</w:t>
      </w:r>
    </w:p>
    <w:p>
      <w:pPr>
        <w:pStyle w:val="Heading2"/>
      </w:pPr>
      <w:r>
        <w:t>Erwägungen</w:t>
      </w:r>
    </w:p>
    <w:p>
      <w:r>
        <w:rPr>
          <w:b/>
        </w:rPr>
        <w:t>E. 1</w:t>
      </w:r>
    </w:p>
    <w:p>
      <w:r>
        <w:t>RS 101</w:t>
      </w:r>
    </w:p>
    <w:p>
      <w:r>
        <w:rPr>
          <w:b/>
        </w:rPr>
        <w:t>E. 02</w:t>
      </w:r>
    </w:p>
    <w:p>
      <w:r>
        <w:t>Cahier Numero Geschäftsnummer --- Numéro d'affaire Numero dell'oggetto Datum 15.01.2008 Date Data Seite 131-132 Page Pagina Ref. No 10 141 287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5971</w:t>
      </w:r>
    </w:p>
    <w:p>
      <w:r>
        <w:t>Projets de construction et acquisition de terrains et d’immeubles du secteur civil. AF 132 Annexe Liste des nouveaux crédits d’ouvrage «Constructions civiles» (ch. 1 du message)</w:t>
      </w:r>
    </w:p>
    <w:p>
      <w:r>
        <w:t>Francs Crédit additionnel pour la transformation et la rénovation du Palais du Parlement à Berne (projet no 2001.250) (ch. 1.1 du message) 13 000 000 Rénovation du Palais fédéral ouest à Berne (projet no 2001.269) (ch. 1.2 du message) 22 000 000 Rénovation du bâtiment Inselgasse 1 à Berne (projet no 2001.233) (ch. 1.3 du message) 20 800 000 Rénovation totale du bâtiment de la collection Oskar Reinhart à Winterthour (projet no 3408.010) (ch. 1.4 du message) 15 700 000 Equipement de SwissMetNet, seconde étape (projet no 3075.108) (ch. 1.5 du message) 13 000 000 Rénovation complète et optimisation du bâtiment principal de la Haute école de l’Office fédéral du sport à Macolin (projet no 4237.093) (ch. 1.6 du message) 29 300 000 Crédit additionnel «Constructions civiles» pour le nouveau centre de calcul de l’administration fédérale, Fellerstrasse 15A à Berne (projet no 2009.008) (part du ch. 1.7 du message) 10 500 000 Agrandissement, rénovation et changement d’affectation du bâtiment Fellerstrasse 21 à Berne (projet no 2011.025) (ch. 1.8 du message) 45 700 000 Rénovation des quatre corps de bâtiment de la station de recherche Agroscope Reckenholz-Tänikon à Zurich-Affoltern (projet no 3664.042) (ch. 1.9 du message) 29 900 000 Crédit-cadre (projet no 620.201) (ch. 1.10 du message) 150 000 000</w:t>
      </w:r>
    </w:p>
    <w:p>
      <w:r>
        <w:t>Total du nouveau crédit global «Constructions civiles» de l’Office fédéral des constructions et de la logistique (OFCL) 349 900 000</w:t>
      </w:r>
    </w:p>
    <w:p>
      <w:r>
        <w:t>Le crédit global de 349,9 millions de francs est soumis au frein aux dépenses.</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(Message 2007 sur les constructions civiles)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