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07-1008 1405 vom 18. März 2008</w:t>
      </w:r>
    </w:p>
    <w:p>
      <w:r>
        <w:t>Bundesverwaltung, 2008-03-18, DE</w:t>
      </w:r>
    </w:p>
    <w:p>
      <w:r>
        <w:rPr>
          <w:b/>
        </w:rPr>
        <w:t xml:space="preserve">Quelle: </w:t>
      </w:r>
      <w:r>
        <w:t>https://mcp.opencaselaw.ch/entscheid/ch_vb_07-1008_1405_</w:t>
      </w:r>
    </w:p>
    <w:p>
      <w:r>
        <w:t>FR: CH_VB 07-1008 1405 du 18 mars 2008</w:t>
      </w:r>
    </w:p>
    <w:p>
      <w:r>
        <w:t>IT: CH_VB 07-1008 1405 del 18 marzo 2008</w:t>
      </w:r>
    </w:p>
    <w:p>
      <w:pPr>
        <w:pStyle w:val="Heading2"/>
      </w:pPr>
      <w:r>
        <w:t>Erwägungen</w:t>
      </w:r>
    </w:p>
    <w:p>
      <w:r>
        <w:rPr>
          <w:b/>
        </w:rPr>
        <w:t>E. 1</w:t>
      </w:r>
    </w:p>
    <w:p>
      <w:r>
        <w:t>RS 101</w:t>
      </w:r>
    </w:p>
    <w:p>
      <w:r>
        <w:rPr>
          <w:b/>
        </w:rPr>
        <w:t>E. 2</w:t>
      </w:r>
    </w:p>
    <w:p>
      <w:r>
        <w:t>RS 192.12</w:t>
      </w:r>
    </w:p>
    <w:p>
      <w:r>
        <w:rPr>
          <w:b/>
        </w:rPr>
        <w:t>E. 3</w:t>
      </w:r>
    </w:p>
    <w:p>
      <w:r>
        <w:t>FF 2008 1389</w:t>
      </w:r>
    </w:p>
    <w:p>
      <w:r>
        <w:t>Octroi d’un prêt à la Fondation des immeubles pour</w:t>
      </w:r>
    </w:p>
    <w:p>
      <w:r>
        <w:t>les organisations internationales (FIPOI). AF 1406</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destiné au financement d'un agrandissement du bâtiment n° 40 du Laboratoire européen pour la physique des particules (CERN) à Genè... In Bundesblatt Dans Feuille fédérale In Foglio federale Jahr 2008 Année Anno Band 1 Volume Volume Heft 11 Cahier Numero Geschäftsnummer --- Numéro d'affaire Numero dell'oggetto Datum 18.03.2008 Date Data Seite 1405-1406 Page Pagina Ref. No 10 141 533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