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07-0934 2861 vom 24. April 2007</w:t>
      </w:r>
    </w:p>
    <w:p>
      <w:r>
        <w:t>Bundesverwaltung, 2007-04-24, DE</w:t>
      </w:r>
    </w:p>
    <w:p>
      <w:r>
        <w:rPr>
          <w:b/>
        </w:rPr>
        <w:t xml:space="preserve">Quelle: </w:t>
      </w:r>
      <w:r>
        <w:t>https://mcp.opencaselaw.ch/entscheid/ch_vb_07-0934_2861_</w:t>
      </w:r>
    </w:p>
    <w:p>
      <w:r>
        <w:t>FR: CH_VB 07-0934 2861 du 24 avril 2007</w:t>
      </w:r>
    </w:p>
    <w:p>
      <w:r>
        <w:t>IT: CH_VB 07-0934 2861 del 24 aprile 2007</w:t>
      </w:r>
    </w:p>
    <w:p>
      <w:pPr>
        <w:pStyle w:val="Heading2"/>
      </w:pPr>
      <w:r>
        <w:t>Erwägungen</w:t>
      </w:r>
    </w:p>
    <w:p>
      <w:r>
        <w:rPr>
          <w:b/>
        </w:rPr>
        <w:t>E. 4</w:t>
      </w:r>
    </w:p>
    <w:p>
      <w:r>
        <w:t>H 08.04.2007–31.12.2007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2862 Permis concernant la durée du travail octroyés</w:t>
      </w:r>
    </w:p>
    <w:p>
      <w:r>
        <w:t>Permis de travail de nuit (art. 17 LTr) – 07-9838 / 100342 Manufacture Jaeger-Le Coultre, Branch of Richemont International SA, 1347 Le Sentier ébauches transfert – mécanisme usinage horaire d’exploitation indispensable pour des raisons économiques 30 H, 20 F 15.04.2007–14.04.2010 (Nouveau permis) – 07-9839 / 100457 SCHOTT Suisse S.A., 1401 Yverdon polissage / doucissage, usinage I et II, saphir, maintenance horaire d’exploitation indispensable pour des raisons économiques 15 H, 1 F 20.02.2005–19.02.2008 (Modification) Permis de travail de nuit et du dimanche (art. 17 et 19 LTr) – 07-9837 / 110919 UBS SA, 1020 Renens VD IT Infratructure I8GQ Renens besoins spéciaux de consommation</w:t>
      </w:r>
    </w:p>
    <w:p>
      <w:r>
        <w:rPr>
          <w:b/>
        </w:rPr>
        <w:t>E. 9</w:t>
      </w:r>
    </w:p>
    <w:p>
      <w:r>
        <w:t>H, 15 F 01.05.2007–30.04.2010 (Nouveau permis) – 07-9840 / 100457 SCHOTT Suisse S.A., 1401 Yverdon département saphir horaire d’exploitation indispensable pour des raisons économiques 6 H 01.04.2007–31.07.2007 (Nouveau permis)</w:t>
      </w:r>
    </w:p>
    <w:p>
      <w:r>
        <w:t>2863 Dérogation pour le personnel au sol du secteur de la navigation aérienne (art. 28 LTr) – 07-9834 / 109228 SKYGUIDE, Société Anonyme Suisse pour les Services de la Navigation Aérienne civils et militaires, 1217 Meyrin – Personnel au sol du secteur de la navigation aérienne (art. 47 al. 3 OLT 2). – Contrôle de la circulation aérienne à Alpnach, Bern, Buochs, Dübendorf, Emmen, Genève, Locarno, Lugano, Meiringen, Payerne, Sion et Zürich. Voir point 1.4 en page 2 horaire d’exploitation indispensable pour des raisons économiques 100 H 02.04.2007–01.04.2010 (Renouvellement)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24 avril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17 Cahier Numero Geschäftsnummer --- Numéro d'affaire Numero dell'oggetto Datum 24.04.2007 Date Data Seite 2861-2863 Page Pagina Ref. No</w:t>
      </w:r>
    </w:p>
    <w:p>
      <w:r>
        <w:rPr>
          <w:b/>
        </w:rPr>
        <w:t>E. 10</w:t>
      </w:r>
    </w:p>
    <w:p>
      <w:r>
        <w:t>140 548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