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06-3366 235 vom 20. November 2002</w:t>
      </w:r>
    </w:p>
    <w:p>
      <w:r>
        <w:t>Bundesverwaltung, 2002-11-20, DE</w:t>
      </w:r>
    </w:p>
    <w:p>
      <w:r>
        <w:rPr>
          <w:b/>
        </w:rPr>
        <w:t xml:space="preserve">Quelle: </w:t>
      </w:r>
      <w:r>
        <w:t>https://mcp.opencaselaw.ch/entscheid/ch_vb_06-3366_235_</w:t>
      </w:r>
    </w:p>
    <w:p>
      <w:r>
        <w:t>FR: CH_VB 06-3366 235 du 20 novembre 2002</w:t>
      </w:r>
    </w:p>
    <w:p>
      <w:r>
        <w:t>IT: CH_VB 06-3366 235 del 20 novembre 2002</w:t>
      </w:r>
    </w:p>
    <w:p>
      <w:pPr>
        <w:pStyle w:val="Heading2"/>
      </w:pPr>
      <w:r>
        <w:t>Volltext</w:t>
      </w:r>
    </w:p>
    <w:p>
      <w:r>
        <w:t>2006-3366 235 Publications des départements et des offices de la Confédération</w:t>
      </w:r>
    </w:p>
    <w:p>
      <w:r>
        <w:t>Loi fédérale sur la sécurité d’installations et d’appareils techniques (LSIT) Normes techniques pour les récipients à pression simples1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récipients à pression simples, au sens de l’art. 5 de l’ordonnance du 20 novembre 2002 sur la sécurité des récipients à pression simples (RS 819.122). Il s’agit à ce propos de normes européennes harmonisées qui ont été édictées par le Comité européen de normalisation (CEN), sur l’ordre de la Commission des Com- 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9 janvier 2007 SECO – Direction du travail Installations et appareils technique:</w:t>
      </w:r>
    </w:p>
    <w:p>
      <w:r>
        <w:t>Marcel Berthoud</w:t>
      </w:r>
    </w:p>
    <w:p>
      <w:r>
        <w:t>1 Voir également FF 1997 III 1270, 1997 IV 133, 1997 IV 502, 1998 944, 2004 2095</w:t>
      </w:r>
    </w:p>
    <w:p>
      <w:r>
        <w:t>236 Annexe Normes techniques pour les récipients à pression simples Numéro Titre</w:t>
      </w:r>
    </w:p>
    <w:p>
      <w:r>
        <w:t>Référence journal off. – CE</w:t>
      </w:r>
    </w:p>
    <w:p>
      <w:r>
        <w:t>EN 286-1/A1 Récipients à pression simples, non soumis à la flamme, destinés à contenir de l’air ou de l’azote – Partie 1: Récipients pour usage général – Amendement A1</w:t>
      </w:r>
    </w:p>
    <w:p>
      <w:r>
        <w:t>2006/C 287/06 EN 286-1/A2 Récipients à pression simples, non soumis à la flamme, destinés à contenir de l’air ou de l’azote – Partie 1: Récipients pour usage général – Amendement A2</w:t>
      </w:r>
    </w:p>
    <w:p>
      <w:r>
        <w:t>2006/C 287/06 EN 286-1/AC Récipients à pression simples, non soumis à la flamme, destinés à contenir de l’air ou de l’azote – Partie 1: Récipients pour usage général – AC</w:t>
      </w:r>
    </w:p>
    <w:p>
      <w:r>
        <w:t>2006/C 287/06 EN 287-1 Epreuve de qualification des soudeurs – Soudage par fusion – Partie 1: Aciers</w:t>
      </w:r>
    </w:p>
    <w:p>
      <w:r>
        <w:t>2006/C 287/06 EN 287-1/AC Epreuve de qualification des soudeurs – Soudage par fusion – Partie 1: Aciers – AC</w:t>
      </w:r>
    </w:p>
    <w:p>
      <w:r>
        <w:t>2006/C 287/06 EN 287-1/A2 Epreuve de qualification des soudeurs – Soudage par fusion – Partie 1: Aciers – Amendement A2</w:t>
      </w:r>
    </w:p>
    <w:p>
      <w:r>
        <w:t>2006/C 287/06 EN 970 Contrôle non destructif des assemblages soudés par fusion – Contrôle visuel</w:t>
      </w:r>
    </w:p>
    <w:p>
      <w:r>
        <w:t>2006/C 287/06 EN 10207 Aciers pour appareils à pression simples – Conditions techniques de livraison des tôles, bandes et barres</w:t>
      </w:r>
    </w:p>
    <w:p>
      <w:r>
        <w:t>2006/C 287/06 EN ISO 15614-1 Descriptif et qualification d’un mode opératoire de soudage pour les matériaux métalliques – Epreuve de qualification d’un mode opératoire de soudage – Partie 1: Soudage à l’arc et aux gaz des aciers et soudage à l’arc des nickels et alliages de nickel (ISO 15614-1:2004)</w:t>
      </w:r>
    </w:p>
    <w:p>
      <w:r>
        <w:t>2006/C 287/06 EN ISO 15614-2 Descriptif et qualification d’un mode opératoire de soudage pour les matériaux métalliques – Epreuve de qualification d’un mode opératoire de soudage – Partie 2: Soudage à l’arc de l’aluminium et de ses alliages (ISO 15614-2:2005)</w:t>
      </w:r>
    </w:p>
    <w:p>
      <w:r>
        <w:t>2006/C 287/06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récipients à pression simples In Bundesblatt Dans Feuille fédérale In Foglio federale Jahr 2007 Année Anno Band 1 Volume Volume Heft 02 Cahier Numero Geschäftsnummer --- Numéro d'affaire Numero dell'oggetto Datum 09.01.2007 Date Data Seite 235-236 Page Pagina Ref. No 10 140 252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