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06-2877 5851 vom 15. Juni 1909</w:t>
      </w:r>
    </w:p>
    <w:p>
      <w:r>
        <w:t>Bundesverwaltung, 1909-06-15, DE</w:t>
      </w:r>
    </w:p>
    <w:p>
      <w:r>
        <w:rPr>
          <w:b/>
        </w:rPr>
        <w:t xml:space="preserve">Quelle: </w:t>
      </w:r>
      <w:r>
        <w:t>https://mcp.opencaselaw.ch/entscheid/ch_vb_06-2877_5851_</w:t>
      </w:r>
    </w:p>
    <w:p>
      <w:r>
        <w:t>FR: CH_VB 06-2877 5851 du 15 juin 1909</w:t>
      </w:r>
    </w:p>
    <w:p>
      <w:r>
        <w:t>IT: CH_VB 06-2877 5851 del 15 giugno 1909</w:t>
      </w:r>
    </w:p>
    <w:p>
      <w:pPr>
        <w:pStyle w:val="Heading2"/>
      </w:pPr>
      <w:r>
        <w:t>Erwägungen</w:t>
      </w:r>
    </w:p>
    <w:p>
      <w:r>
        <w:rPr>
          <w:b/>
        </w:rPr>
        <w:t>E. 1</w:t>
      </w:r>
    </w:p>
    <w:p>
      <w:r>
        <w:t>l’arrêté de l’Assemblée fédérale du 16 août 1851 relatif à la garantie des constitutions cantonales2;</w:t>
      </w:r>
    </w:p>
    <w:p>
      <w:r>
        <w:rPr>
          <w:b/>
        </w:rPr>
        <w:t>E. 2</w:t>
      </w:r>
    </w:p>
    <w:p>
      <w:r>
        <w:t>l’arrêté fédéral du 23 juillet 1870 concernant la délimitation des frontières dans le canton d’Appenzell3;</w:t>
      </w:r>
    </w:p>
    <w:p>
      <w:r>
        <w:rPr>
          <w:b/>
        </w:rPr>
        <w:t>E. 3</w:t>
      </w:r>
    </w:p>
    <w:p>
      <w:r>
        <w:t>l’arrêté fédéral du 15 juin 1909 mettant à la charge de la Confédération les frais de renvoi d’étrangers indigents4;</w:t>
      </w:r>
    </w:p>
    <w:p>
      <w:r>
        <w:rPr>
          <w:b/>
        </w:rPr>
        <w:t>E. 4</w:t>
      </w:r>
    </w:p>
    <w:p>
      <w:r>
        <w:t>l’arrêté fédéral du 19 mars 1970 approuvant le par. 19, al. 3, de la loi du canton de Zurich sur la responsabilité de l’Etat et des communes, ainsi que de leurs autorités et de leurs fonctionnaires (Attribution de compétence au Tribunal fédéral)5;</w:t>
      </w:r>
    </w:p>
    <w:p>
      <w:r>
        <w:rPr>
          <w:b/>
        </w:rPr>
        <w:t>E. 5</w:t>
      </w:r>
    </w:p>
    <w:p>
      <w:r>
        <w:t>l’arrêté fédéral du 18 décembre 1907 ratifiant l’attribution de causes au Tribunal fédéral6;</w:t>
      </w:r>
    </w:p>
    <w:p>
      <w:r>
        <w:rPr>
          <w:b/>
        </w:rPr>
        <w:t>E. 6</w:t>
      </w:r>
    </w:p>
    <w:p>
      <w:r>
        <w:t>l’arrêté fédéral du 14 mars 1972 approuvant les attributions de compétence des cantons de Lucerne et d’Unterwald-le-Bas au Tribunal fédéral7;</w:t>
      </w:r>
    </w:p>
    <w:p>
      <w:r>
        <w:rPr>
          <w:b/>
        </w:rPr>
        <w:t>E. 7</w:t>
      </w:r>
    </w:p>
    <w:p>
      <w:r>
        <w:t>RO 1972 657</w:t>
      </w:r>
    </w:p>
    <w:p>
      <w:r>
        <w:rPr>
          <w:b/>
        </w:rPr>
        <w:t>E. 8</w:t>
      </w:r>
    </w:p>
    <w:p>
      <w:r>
        <w:t>l’arrêté fédéral du 8 juin 1971 approuvant le par. 14, al. 3, de la loi du canton de Schwyz sur la responsabilité de l’Etat et de ses fonctionnaires (Attribu- tion de compétence au Tribunal fédéral)9;</w:t>
      </w:r>
    </w:p>
    <w:p>
      <w:r>
        <w:rPr>
          <w:b/>
        </w:rPr>
        <w:t>E. 9</w:t>
      </w:r>
    </w:p>
    <w:p>
      <w:r>
        <w:t>l’arrêté fédéral du 19 mars 1970 approuvant le par. 81c de la loi du canton de Bâle-Ville sur l’élection et l’organisation des tribunaux et des fonctions judiciaires (Attribution de compétence au tribunal fédéral)10;</w:t>
      </w:r>
    </w:p>
    <w:p>
      <w:r>
        <w:rPr>
          <w:b/>
        </w:rPr>
        <w:t>E. 10</w:t>
      </w:r>
    </w:p>
    <w:p>
      <w:r>
        <w:t>l’arrêté fédéral du 27 mars 1945 approuvant l’art. 20 de la loi grisonne du 29 octobre 1944 sur la responsabilité des autorités et fonctionnaires (Attribu- tion de compétences au Tribunal fédéral)11;</w:t>
      </w:r>
    </w:p>
    <w:p>
      <w:r>
        <w:rPr>
          <w:b/>
        </w:rPr>
        <w:t>E. 11</w:t>
      </w:r>
    </w:p>
    <w:p>
      <w:r>
        <w:t>l’arrêté fédéral du 28 septembre 1978 concernant l’augmentation des titres de participation de la Suisse au capital du Fonds de réétablissement du Conseil de l’Europe12;</w:t>
      </w:r>
    </w:p>
    <w:p>
      <w:r>
        <w:rPr>
          <w:b/>
        </w:rPr>
        <w:t>E. 12</w:t>
      </w:r>
    </w:p>
    <w:p>
      <w:r>
        <w:t>l’arrêté fédéral du 25 juin 1908 concernant l’emploi de la dîme de l’alcool en 190613;</w:t>
      </w:r>
    </w:p>
    <w:p>
      <w:r>
        <w:rPr>
          <w:b/>
        </w:rPr>
        <w:t>E. 13</w:t>
      </w:r>
    </w:p>
    <w:p>
      <w:r>
        <w:t>l’arrêté fédéral du 27 juin 1974 concernant la participation de la Suisse au Fonds du Programme des Nations Unies pour l’environnement14;</w:t>
      </w:r>
    </w:p>
    <w:p>
      <w:r>
        <w:rPr>
          <w:b/>
        </w:rPr>
        <w:t>E. 14</w:t>
      </w:r>
    </w:p>
    <w:p>
      <w:r>
        <w:t>RO 1974 1186</w:t>
      </w:r>
    </w:p>
    <w:p>
      <w:r>
        <w:rPr>
          <w:b/>
        </w:rPr>
        <w:t>E. 15</w:t>
      </w:r>
    </w:p>
    <w:p>
      <w:r>
        <w:t>RS 5 851; RO 1954 578</w:t>
      </w:r>
    </w:p>
    <w:p>
      <w:r>
        <w:t>Schweizerisches Bundesarchiv, Digitale Amtsdruckschriften Archives fédérales suisses, Publications officielles numérisées Archivio federale svizzero, Pubblicazioni ufficiali digitali Arrêté fédéral relatif à la mise à jour formelle du droit fédéral (Projet) In Bundesblatt Dans Feuille fédérale In Foglio federale Jahr 2007 Année Anno Band 1 Volume Volume Heft 36 Cahier Numero Geschäftsnummer --- Numéro d'affaire Numero dell'oggetto Datum 04.09.2007 Date Data Seite 5851-5852 Page Pagina Ref. No 10 140 873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