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06-2196 6443 vom 13. April 2005</w:t>
      </w:r>
    </w:p>
    <w:p>
      <w:r>
        <w:t>Bundesverwaltung, 2005-04-13, DE</w:t>
      </w:r>
    </w:p>
    <w:p>
      <w:r>
        <w:rPr>
          <w:b/>
        </w:rPr>
        <w:t xml:space="preserve">Quelle: </w:t>
      </w:r>
      <w:r>
        <w:t>https://mcp.opencaselaw.ch/entscheid/ch_vb_06-2196_6443_</w:t>
      </w:r>
    </w:p>
    <w:p>
      <w:r>
        <w:t>FR: CH_VB 06-2196 6443 du 13 avril 2005</w:t>
      </w:r>
    </w:p>
    <w:p>
      <w:r>
        <w:t>IT: CH_VB 06-2196 6443 del 13 aprile 2005</w:t>
      </w:r>
    </w:p>
    <w:p>
      <w:pPr>
        <w:pStyle w:val="Heading2"/>
      </w:pPr>
      <w:r>
        <w:t>Volltext</w:t>
      </w:r>
    </w:p>
    <w:p>
      <w:r>
        <w:t>2006-2196 6443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The State Tretyakov Gallery, Lavrushinsky Per. 10, Moscow 109017, Russia – State Art Museum Nizhny Novgorod, via The State Tretyakov Gallery, Lavrushinsky Per. 10, Moscow 109017, Russia – Museum der Bildenden Künste der Tatrischen Republik, Kasan, via The State Tretyakov Gallery, Lavrushinsky Per. 10, Moscow 109017, Russia – Museum der Bildenden Künste, Jekaterinburg, via The State Tretyakov Gallery, Lavrushinsky Per. 10, Moscow 109017, Russia – The State Pushkin Museum of Fine Arts, Ul. Volkhonka, 12, Moscow 121019, Russia – The State Russian Museum, Ul. Inshenernaya 4, St. Petersburg, 191011, Russia – The Art Institute of Chicago, 111 South Michigan Avenue, Chicago, Illinois 60603-6110, USA – Solomon R. Guggenheim Museum, 1071 Fifth Avenue, New York 10128-0173, USA;</w:t>
      </w:r>
    </w:p>
    <w:p>
      <w:r>
        <w:t>6444 B. Description du bien culturel: cf. annexe1; C. Indication la plus précise possible de la provenance du bien culturel: cf. annexe1; D. Date prévue de l’importation temporaire du bien culturel en Suisse: 1er octo- bre 2006; E. Date prévue de l’exportation du bien culturel hors de Suisse: 28 février 2007; F. Durée de l’exposition: du 21 octobre 2006 jusqu’au 4 février 2007; G. Durée demandée pour la garantie de restitution: du 1er octobre 2006 jusqu’au 31 mars 2007. Service spécialisé transfert des biens culturels, Office fédéral de la culture, Hallwyl- strasse 15, 3003 Berne. Les oppositions contre la délivrance d’une garantie de restitution doivent être dépo- sées dans un délai de 30 jours auprès du service spécialisé. 29 août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34 Cahier Numero Geschäftsnummer --- Numéro d'affaire Numero dell'oggetto Datum 29.08.2006 Date Data Seite 6443-6444 Page Pagina Ref. No 10 139 847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