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06-2060 6435 vom 18. August 2006</w:t>
      </w:r>
    </w:p>
    <w:p>
      <w:r>
        <w:t>Bundesverwaltung, 2006-08-18, DE</w:t>
      </w:r>
    </w:p>
    <w:p>
      <w:r>
        <w:rPr>
          <w:b/>
        </w:rPr>
        <w:t xml:space="preserve">Quelle: </w:t>
      </w:r>
      <w:r>
        <w:t>https://mcp.opencaselaw.ch/entscheid/ch_vb_06-2060_6435_</w:t>
      </w:r>
    </w:p>
    <w:p>
      <w:r>
        <w:t>FR: CH_VB 06-2060 6435 du 18 août 2006</w:t>
      </w:r>
    </w:p>
    <w:p>
      <w:r>
        <w:t>IT: CH_VB 06-2060 6435 del 18 agosto 2006</w:t>
      </w:r>
    </w:p>
    <w:p>
      <w:pPr>
        <w:pStyle w:val="Heading2"/>
      </w:pPr>
      <w:r>
        <w:t>Erwägungen</w:t>
      </w:r>
    </w:p>
    <w:p>
      <w:r>
        <w:rPr>
          <w:b/>
        </w:rPr>
        <w:t>E. 1</w:t>
      </w:r>
    </w:p>
    <w:p>
      <w:r>
        <w:t>La décision d’extension s’applique sur tout le territoire de la Confédération suisse, à l’exception du canton de Bâle-Campagne et des secteurs de la serrurerie, de la construction métallique et de la construction en acier dans les cantons du Valais, de Vaud et Genève.</w:t>
      </w:r>
    </w:p>
    <w:p>
      <w:r>
        <w:rPr>
          <w:b/>
        </w:rPr>
        <w:t>E. 2</w:t>
      </w:r>
    </w:p>
    <w:p>
      <w:r>
        <w:t>Des tirés à part de l’extension peuvent être obtenus auprès de l’OFCL, Vente des publications fédérales, 3003 Berne.</w:t>
      </w:r>
    </w:p>
    <w:p>
      <w:r>
        <w:t>Convention collective nationale de travail pour l’artisanat du métal. ACF 6436 d. secteur de la serrurerie; e. secteur de la construction en acier.</w:t>
      </w:r>
    </w:p>
    <w:p>
      <w:r>
        <w:rPr>
          <w:b/>
        </w:rPr>
        <w:t>E. 3</w:t>
      </w:r>
    </w:p>
    <w:p>
      <w:r>
        <w:t>Sont exclues: a. les entreprises de la branche du chauffage, de la climatisation, de la ventila- tion, de la ferblanterie et de l’installation sanitaire; b. les entreprises de l’industrie des machines et des métaux qui sont membres de l’association patronale suisse de l’industrie des machines (ASM); c. les entreprises qui n’appartiennent pas au domaine de la technique agricole selon l’art. 2 al. 2 b) et qui sont surtout actives dans les domaines mécani- que-technique et électrotechnique-électronique et fabriquent en majorité des appareils plus complexes.</w:t>
      </w:r>
    </w:p>
    <w:p>
      <w:r>
        <w:rPr>
          <w:b/>
        </w:rPr>
        <w:t>E. 4</w:t>
      </w:r>
    </w:p>
    <w:p>
      <w:r>
        <w:t>Sont en outre exceptés: a. Les apprentis au sens de la loi fédérale sur la formation professionnelle; b. Les cadres supérieurs; c. Le personnel commercial; d. Le personnel technique d’entreprise; e. Les membres de famille des employeur.</w:t>
      </w:r>
    </w:p>
    <w:p>
      <w:r>
        <w:rPr>
          <w:b/>
        </w:rPr>
        <w:t>E. 5</w:t>
      </w:r>
    </w:p>
    <w:p>
      <w:r>
        <w:t>Les dispositions étendues de la CCT relatives aux conditions minimales de travail et de salaire, au sens de l’art. 2 al. 1 de la Loi fédérale sur les travailleurs détachés3, et des art. 1 et 2 de son ordonnance4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Art. 3 Chaque année, les comptes annuels détaillés, ainsi que le budget pour le prochain exercice doivent être soumis à la Direction du travail du SECO au sujet des contri- butions aux frais d’exécution (art. 19 CCNT).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w:t>
      </w:r>
    </w:p>
    <w:p>
      <w:r>
        <w:t>3 RS 823.20 4 Odét; RS 823.201</w:t>
      </w:r>
    </w:p>
    <w:p>
      <w:r>
        <w:t>Convention collective nationale de travail pour l’artisanat du métal. ACF 6437 Art. 4 Les employeurs qui ont accordé à leurs travailleurs/travailleuses depuis le 1er janvier 2006 une augmentation de salaire, peuvent en tenir compte dans l’augmentation de salaire selon l’annexe 10 de la convention collective nationale de travail. Art. 5 Le présent arrêté entre en vigueur le 1er septembre 2006 et a effet jusqu’au 31 décembre 2009. 18 août 2006 Au nom du Conseil fédéral suisse:</w:t>
      </w:r>
    </w:p>
    <w:p>
      <w:r>
        <w:t>Le président de la Confédération, Moritz Leuenberger La chancelière de la Confédération, Annemarie Huber-Hotz</w:t>
      </w:r>
    </w:p>
    <w:p>
      <w:r>
        <w:t>Convention collective nationale de travail pour l’artisanat du métal. ACF 6438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2006 Année Anno Band 1 Volume Volume Heft 34 Cahier Numero Geschäftsnummer --- Numéro d'affaire Numero dell'oggetto Datum 29.08.2006 Date Data Seite 6435-6438 Page Pagina Ref. No</w:t>
      </w:r>
    </w:p>
    <w:p>
      <w:r>
        <w:rPr>
          <w:b/>
        </w:rPr>
        <w:t>E. 10</w:t>
      </w:r>
    </w:p>
    <w:p>
      <w:r>
        <w:t>139 844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