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06-1988 6353 vom 12. Juli 2006</w:t>
      </w:r>
    </w:p>
    <w:p>
      <w:r>
        <w:t>Bundesverwaltung, 2006-07-12, DE</w:t>
      </w:r>
    </w:p>
    <w:p>
      <w:r>
        <w:rPr>
          <w:b/>
        </w:rPr>
        <w:t xml:space="preserve">Quelle: </w:t>
      </w:r>
      <w:r>
        <w:t>https://mcp.opencaselaw.ch/entscheid/ch_vb_06-1988_6353_</w:t>
      </w:r>
    </w:p>
    <w:p>
      <w:r>
        <w:t>FR: CH_VB 06-1988 6353 du 12 juillet 2006</w:t>
      </w:r>
    </w:p>
    <w:p>
      <w:r>
        <w:t>IT: CH_VB 06-1988 6353 del 12 luglio 2006</w:t>
      </w:r>
    </w:p>
    <w:p>
      <w:pPr>
        <w:pStyle w:val="Heading2"/>
      </w:pPr>
      <w:r>
        <w:t>Erwägungen</w:t>
      </w:r>
    </w:p>
    <w:p>
      <w:r>
        <w:rPr>
          <w:b/>
        </w:rPr>
        <w:t>E. 1</w:t>
      </w:r>
    </w:p>
    <w:p>
      <w:r>
        <w:t>Il est imparti un délai de 30 jours à la partie défenderesse pour désigner un mandataire en Suisse.</w:t>
      </w:r>
    </w:p>
    <w:p>
      <w:r>
        <w:rPr>
          <w:b/>
        </w:rPr>
        <w:t>E. 2</w:t>
      </w:r>
    </w:p>
    <w:p>
      <w:r>
        <w:t>Sans réponse, la procédure sera continuée d’office.</w:t>
      </w:r>
    </w:p>
    <w:p>
      <w:r>
        <w:rPr>
          <w:b/>
        </w:rPr>
        <w:t>E. 3</w:t>
      </w:r>
    </w:p>
    <w:p>
      <w:r>
        <w:t>Cette décision est notifiée à la partie défenderesse par publication dans la Feuille fédérale. Voies de droit: Cette décision incidente n’est pas susceptible de recours (art. 45 al. 1 PA). La déci- sion finale sur opposition peut être attaquée par voie de recours devant la Commis- sion fédérale de recours en matière de propriété intellectuelle, Einsteinstrasse 2, 3003 Berne. 12 juillet 2006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8043 In Bundesblatt Dans Feuille fédérale In Foglio federale Jahr 2006 Année Anno Band 1 Volume Volume Heft 29 Cahier Numero Geschäftsnummer --- Numéro d'affaire Numero dell'oggetto Datum 25.07.2006 Date Data Seite 6353-6353 Page Pagina Ref. No 10 139 809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