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06-1523 4487 vom 24. September 2006</w:t>
      </w:r>
    </w:p>
    <w:p>
      <w:r>
        <w:t>Bundesverwaltung, 2006-09-24, DE</w:t>
      </w:r>
    </w:p>
    <w:p>
      <w:r>
        <w:rPr>
          <w:b/>
        </w:rPr>
        <w:t xml:space="preserve">Quelle: </w:t>
      </w:r>
      <w:r>
        <w:t>https://mcp.opencaselaw.ch/entscheid/ch_vb_06-1523_4487_</w:t>
      </w:r>
    </w:p>
    <w:p>
      <w:r>
        <w:t>FR: CH_VB 06-1523 4487 du 24 septembre 2006</w:t>
      </w:r>
    </w:p>
    <w:p>
      <w:r>
        <w:t>IT: CH_VB 06-1523 4487 del 24 settembre 2006</w:t>
      </w:r>
    </w:p>
    <w:p>
      <w:pPr>
        <w:pStyle w:val="Heading2"/>
      </w:pPr>
      <w:r>
        <w:t>Erwägungen</w:t>
      </w:r>
    </w:p>
    <w:p>
      <w:r>
        <w:rPr>
          <w:b/>
        </w:rPr>
        <w:t>E. 1</w:t>
      </w:r>
    </w:p>
    <w:p>
      <w:r>
        <w:t>Nous avons fixé au dimanche 24 septembre 2006 et, dans les limites des dis- positions légales, aux jours précédents, la votation populaire concernant: – l’initiative populaire du 9 octobre 2002 «Bénéfices de la Banque natio- nale pour l’AVS» (FF 2005 6789); – la loi fédérale du 16 décembre 2005 sur les étrangers (LEtr, FF 2005 6885) et – la modification du 16 décembre 2005 de la loi sur l’asile (LAsi, FF 2005 6943).</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 maines au plus tôt mais au plus tard trois semaines avant le jour de la vota- tion; 32 Les autorités compétentes au regard du droit cantonal soient en mesure de faire parvenir le matériel de vote aux Suisses de l’étranger et, à leur de- mande exprès, à d’autres électeurs se trouvant à l’étranger au plus tôt une semaine avant la date de l’envoi officiel dudit matériel;</w:t>
      </w:r>
    </w:p>
    <w:p>
      <w:r>
        <w:t>Circulaire du Conseil fédéral aux gouvernements cantonaux relative à la votation populaire du 24 septembre 2006 4488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 gnature).» (art. 77 de la loi fédérale du 17 décembre 1976 sur les droits poli- 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rPr>
          <w:b/>
        </w:rPr>
        <w:t>E. 6</w:t>
      </w:r>
    </w:p>
    <w:p>
      <w:r>
        <w:t>Les trois questions figurant sur le bulletin de vote utilisé lors de la votation populaire ont la teneur suivante, dans l’ordre: 1. Acceptez-vous l’initiative populaire «Bénéfices de la Banque nationale pour l’AVS»? 2. Acceptez-vous la loi fédérale du 16 décembre 2005 sur les étrangers (LEtr)? 3. Acceptez-vous la modification du 16 décembre 2005 de la loi sur l’asile (LAsi)?</w:t>
      </w:r>
    </w:p>
    <w:p>
      <w:r>
        <w:t>Circulaire du Conseil fédéral aux gouvernements cantonaux relative à la votation populaire du 24 septembre 2006 4489 Nous vous prions d’agréer, Mesdames et Messieurs les Présidents, Mesdames et Messieurs les conseillers d’Etat, l’assurance de notre haute considération. 12 mai 2006 Au nom du Conseil fédéral suisse:</w:t>
      </w:r>
    </w:p>
    <w:p>
      <w:r>
        <w:t>Le président de la Confédération, Moritz Leuenberger La chancelière de la Confédération, Annemarie Huber-Hotz</w:t>
      </w:r>
    </w:p>
    <w:p>
      <w:r>
        <w:t>Circulaire du Conseil fédéral aux gouvernements cantonaux relative à la votation populaire du 24 septembre 2006 4490</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24 septembre 2006 In Bundesblatt Dans Feuille fédérale In Foglio federale Jahr 2006 Année Anno Band 1 Volume Volume Heft 21 Cahier Numero Geschäftsnummer --- Numéro d'affaire Numero dell'oggetto Datum 30.05.2006 Date Data Seite 4487-4490 Page Pagina Ref. No</w:t>
      </w:r>
    </w:p>
    <w:p>
      <w:r>
        <w:rPr>
          <w:b/>
        </w:rPr>
        <w:t>E. 10</w:t>
      </w:r>
    </w:p>
    <w:p>
      <w:r>
        <w:t>139 632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