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06-1062 3827 vom 25. April 2006</w:t>
      </w:r>
    </w:p>
    <w:p>
      <w:r>
        <w:t>Bundesverwaltung, 2006-04-25, DE</w:t>
      </w:r>
    </w:p>
    <w:p>
      <w:r>
        <w:rPr>
          <w:b/>
        </w:rPr>
        <w:t xml:space="preserve">Quelle: </w:t>
      </w:r>
      <w:r>
        <w:t>https://mcp.opencaselaw.ch/entscheid/ch_vb_06-1062_3827_</w:t>
      </w:r>
    </w:p>
    <w:p>
      <w:r>
        <w:t>FR: CH_VB 06-1062 3827 du 25 avril 2006</w:t>
      </w:r>
    </w:p>
    <w:p>
      <w:r>
        <w:t>IT: CH_VB 06-1062 3827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Présentée sous la forme d’un projet rédigé, l’initiative populaire fédérale «pour un âge de l’AVS flexible» a abouti, les 100 000 signatures valables exigées par l’art. 139, al. 1, de la constitution ayant été recueillies.</w:t>
      </w:r>
    </w:p>
    <w:p>
      <w:r>
        <w:rPr>
          <w:b/>
        </w:rPr>
        <w:t>E. 2</w:t>
      </w:r>
    </w:p>
    <w:p>
      <w:r>
        <w:t>Sur 108 105 signatures déposées, 106 507 sont valables.</w:t>
      </w:r>
    </w:p>
    <w:p>
      <w:r>
        <w:rPr>
          <w:b/>
        </w:rPr>
        <w:t>E. 3</w:t>
      </w:r>
    </w:p>
    <w:p>
      <w:r>
        <w:t>La présente décision sera publiée dans la Feuille fédérale et communiquée au comité d’initiative «pour un âge de l’AVS flexible», case postale, 3000 Berne 23. 12 avril 2006 Chancellerie fédérale suisse:</w:t>
      </w:r>
    </w:p>
    <w:p>
      <w:r>
        <w:t>La chancelière de la Confédération, Annemarie Huber-Hotz</w:t>
      </w:r>
    </w:p>
    <w:p>
      <w:r>
        <w:t>1 RS 161.1 2 FF 2005 3745</w:t>
      </w:r>
    </w:p>
    <w:p>
      <w:r>
        <w:t>3828 Initiative populaire fédérale «pour un âge de l’AVS flexible» Signatures par canton Cantons Signatures</w:t>
      </w:r>
    </w:p>
    <w:p>
      <w:r>
        <w:t>valables non valables Zurich 14 081 104 Berne 24 651 281 Lucerne 2 917 41 Uri 607</w:t>
      </w:r>
    </w:p>
    <w:p>
      <w:r>
        <w:rPr>
          <w:b/>
        </w:rPr>
        <w:t>E. 8</w:t>
      </w:r>
    </w:p>
    <w:p>
      <w:r>
        <w:t>Schwyz 693 23 Obwald 136 5 Nidwald 185 1 Glaris 196</w:t>
      </w:r>
    </w:p>
    <w:p>
      <w:r>
        <w:rPr>
          <w:b/>
        </w:rPr>
        <w:t>E. 10</w:t>
      </w:r>
    </w:p>
    <w:p>
      <w:r>
        <w:t>139 564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