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06-0253 4093 vom 20. Januar 2006</w:t>
      </w:r>
    </w:p>
    <w:p>
      <w:r>
        <w:t>Bundesverwaltung, 2006-01-20, DE</w:t>
      </w:r>
    </w:p>
    <w:p>
      <w:r>
        <w:rPr>
          <w:b/>
        </w:rPr>
        <w:t xml:space="preserve">Quelle: </w:t>
      </w:r>
      <w:r>
        <w:t>https://mcp.opencaselaw.ch/entscheid/ch_vb_06-0253_4093_</w:t>
      </w:r>
    </w:p>
    <w:p>
      <w:r>
        <w:t>FR: CH_VB 06-0253 4093 du 20 janvier 2006</w:t>
      </w:r>
    </w:p>
    <w:p>
      <w:r>
        <w:t>IT: CH_VB 06-0253 4093 del 20 gennaio 2006</w:t>
      </w:r>
    </w:p>
    <w:p>
      <w:pPr>
        <w:pStyle w:val="Heading2"/>
      </w:pPr>
      <w:r>
        <w:t>Erwägungen</w:t>
      </w:r>
    </w:p>
    <w:p>
      <w:r>
        <w:rPr>
          <w:b/>
        </w:rPr>
        <w:t>E. 13</w:t>
      </w:r>
    </w:p>
    <w:p>
      <w:r>
        <w:t>Arrêt du 18.4.2005 de la Cour des plaintes du Tribunal pénal fédéral (BB.2005.19, non publié).</w:t>
      </w:r>
    </w:p>
    <w:p>
      <w:r>
        <w:t>4113 la gestion financière des services de renseignement (voir ch. 3.6.5.9) et du système d’exploration électronique Onyx (voir ch. 3.6.5.8). La conférence des présidents des commissions et délégations de surveillance (CPSur), instituée par l’art. 54 LParl, a tenu deux séances de coordination durant l’année sous revue. Lors de sa séance de juin, la CPSur a discuté de la forme et du contenu des rapports que le Conseil fédéral doit, en application de l’art. 5, al. 1, LPers, remettre régulièrement aux commissions de surveillance sur la politique du personnel de la Confédération. La CPSur a demandé au Conseil fédéral que ces rapports comprennent à l’avenir une comparaison entre les résultats obtenus et les objectifs visés. En outre, sur proposition de la Commission de la science, de l’éducation et de la culture du Conseil des Etats (CSEC-E), la CPSur a décidé de charger le CPA de procéder à une évaluation de la Fondation Pro Helvetia14. Lors de sa séance du mois de décembre, la CPSur a pris connaissance du programme des contrôles 2006 des CdG, de la DélFin, du CPA et du Contrôle fédéral des finances (CDF). Elle a également décidé d’assurer le suivi des mesures prises par la Confé- dération visant à améliorer l’évaluation de l’efficacité de l’action de l’Etat (art. 170 Cst.). Les CdG ont également de nombreux contacts avec la Délégation de surveillance de la NLFA (DSN) qui assure la haute surveillance parlementaire sur la réalisation de la nouvelle transversale ferroviaire à travers les Alpes (NLFA). Cette délégation com- prend quatre parlementaires issus des CdG, ainsi que quatre représentants des CdF et quatre membres des Commissions des transports et des télécommunications (CTT). Les CdG reçoivent des comptes rendus sur les travaux de la DSN à chacune de leurs séances plénières. En sus, les CdG examinent tous les ans le rapport d’activité de la DSN qu’elles présentent ensuite aux Chambres fédérales. Les modalités de la colla- boration entre les CdG, les CdF et les CTT d’une part, et la DSN d’autre part, ont été fixées dans de nouvelles lignes directrices15 qui sont entrées en vigueur le 1er janvier 2005. A leur niveau, le secrétariat des CdG et le secrétariat de la surveillance parle- mentaire sur les finances et le transit alpin (SPFA) ont tenu une demi-douzaine de séances de coordination. Ces séances sont destinées à harmoniser les programmes d’activité; elles permettent aussi l’échange de dossiers et d’informations sur les travaux en cours. Cet espace de coopération entre les CdG et les autres organes parlementaires de contrôle est particulièrement fructueux. Il permet de donner cohérence au travail de haute surveillance du Parlement et d’affirmer l’identité professionnelle du contrôle parlementaire. Il permet également d’optimiser l’engagement des ressources, d’assu- rer l’échange d’informations et d’éviter les doubles emplois. Les CdG sont également en contact avec les commissions législatives, chargées de l’examen préalable des projets de lois soumis au Parlement. Dans certains cas, les CdG tirent de leurs propres activités de contrôle des réflexions utiles au travail législatif. A titre d’exemple, on peut mentionner l’inspection que la CdG-N a consa- crée aux mesures de contrainte dans le droit des étrangers (voir ch. 3.8.1). Dans son</w:t>
      </w:r>
    </w:p>
    <w:p>
      <w:r>
        <w:rPr>
          <w:b/>
        </w:rPr>
        <w:t>E. 14</w:t>
      </w:r>
    </w:p>
    <w:p>
      <w:r>
        <w:t>Voir le rapport annuel 2005 du CPA, ch. 3.2, publié à l’annexe 1 du présent rapport.</w:t>
      </w:r>
    </w:p>
    <w:p>
      <w:r>
        <w:rPr>
          <w:b/>
        </w:rPr>
        <w:t>E. 15</w:t>
      </w:r>
    </w:p>
    <w:p>
      <w:r>
        <w:t>Les principes d’action guidant le travail et la coordination de la haute surveillance sur la nouvelle ligne ferroviaire à travers les Alpes ont été publiés à l’annexe 3 du rapport an- nuel 2004 des CdG et de la DélCdG des Chambres fédérales, du 21.1.2005 (FF 2005 1886 ss).</w:t>
      </w:r>
    </w:p>
    <w:p>
      <w:r>
        <w:t>4114 rapport final, la CdG-N a transmis à la Commission des institutions politiques du Conseil national (CIP-N) plusieurs recommandations utiles à l’examen du projet de loi fédérale sur les étrangers16; cette loi a été adoptée par le Parlement le 16 décem- bre 2005. De même, la CdG-E a communiqué à la Commission de la sécurité sociale et de la santé du Conseil des Etats (CSSS-E) son rapport sur la mise en œuvre de l’AI (voir ch. 3.5.3). Ce rapport comprend différentes recommandations qui seront examinées lors des délibérations parlementaires sur le projet de 5e révision de la loi sur l’assurance-invalidité17. Dans d’autres cas, il arrive que les commissions législatives portent à l’attention des CdG différents problèmes d’application du droit ou qu’elles demandent aux CdG de mener des investigations. C’est ainsi que la CIP-N a confié à la CdG-N l’examen de la problématique de l’indemnisation des membres de commissions extra-parlemen- taires. Selon la CIP-N, il existerait des disparités importantes qui ne correspon- draient pas aux textes légaux. La Commission de la politique de sécurité du Conseil national (CPS-N) a de son côté demandé à la CdG-N de réexaminer en détail le dossier du déménagement du contrôle aérien militaire dans le nouveau bâtiment de Skyguide à Dübendorf. La CdG-N devra définir pourquoi le premier crédit de 10 millions de francs accordé par les Chambres fédérales en 2002 n’a pas suffi et quelles sont les raisons qui ont conduit le Conseil fédéral à solliciter un crédit addi- tionnel de 11,5 millions de francs pour 200618. La DélCdG entretient également des contacts avec les Commissions de la politique de sécurité (CPS) en ce qui concerne l’organisation des services de renseignement. La DélCdG a notamment soutenu au Conseil national les mesures proposées par la CPS-N visant à créer une législation-cadre pour les services de renseignement19. La DélCdG a également présenté à la Commission des affaires juridiques du Conseil national (CAJ-N), lors de sa séance du 31 octobre 2005, les points forts de son activité ainsi que les contrôles qu’elle effectue sur les banques de données relatives à la protection de l’Etat. Les CdG saluent l’excellente collaboration entre les commissions qui permet, en règle générale, d’éviter les chevauchements et les doublons. Malgré les efforts entrepris, il arrive parfois que les commissions législatives empiètent sur les compé- tences des CdG et abordent des sujets qui relèvent clairement de la haute surveil- lance parlementaire. Cela a notamment été le cas pour la vente prévue de chars de grenadiers suisses vers l’Irak. Plusieurs représentants du Conseil fédéral et de l’administration ont ainsi été invités à venir s’expliquer devant des commissions législatives alors que la mise en œuvre de la législation sur l’exportation de matériel de guerre relève sans ambiguïté de la compétence des CdG (voir ch. 3.4.3). Pour éviter de telles situations, les CdG ont demandé aux Bureaux des Chambres fédérales de régler de manière claire le suivi parlementaire de certains dossiers comme celui du rapport annuel de la BNS ou du projet de réforme de l’admini- stration (voir aussi ch. 3.3.4).</w:t>
      </w:r>
    </w:p>
    <w:p>
      <w:r>
        <w:rPr>
          <w:b/>
        </w:rPr>
        <w:t>E. 16</w:t>
      </w:r>
    </w:p>
    <w:p>
      <w:r>
        <w:t>Voir le message du Conseil fédéral concernant la loi sur les étrangers, du 8.3.2002 (FF 2002 3469).</w:t>
      </w:r>
    </w:p>
    <w:p>
      <w:r>
        <w:rPr>
          <w:b/>
        </w:rPr>
        <w:t>E. 17</w:t>
      </w:r>
    </w:p>
    <w:p>
      <w:r>
        <w:t>Voir le message du Conseil fédéral concernant la modification de la loi fédérale sur l’assurance-invalidité (5e révision de l’AI), du 22.6.2005 (FF 2005 4215).</w:t>
      </w:r>
    </w:p>
    <w:p>
      <w:r>
        <w:rPr>
          <w:b/>
        </w:rPr>
        <w:t>E. 18</w:t>
      </w:r>
    </w:p>
    <w:p>
      <w:r>
        <w:t>Voir le message du Conseil fédéral sur l’immobilier du DDPS 2006, du 25.5.2005 (FF 2005 3484 ss).</w:t>
      </w:r>
    </w:p>
    <w:p>
      <w:r>
        <w:rPr>
          <w:b/>
        </w:rPr>
        <w:t>E. 19</w:t>
      </w:r>
    </w:p>
    <w:p>
      <w:r>
        <w:t>Voir la motion 05.3001 «Création de bases légales complètes pour les services de rensei- gnement», du 11.1.2005.</w:t>
      </w:r>
    </w:p>
    <w:p>
      <w:r>
        <w:t>4115 Le fait que plusieurs commissions s’occupent de sujets identiques n’a rien de pro- blématique en soi si cela permet directement d’améliorer la qualité de l’information du Parlement sur l’action de l’exécutif, et, partant, l’efficacité du travail parlemen- taire. En revanche, une telle évolution est dommageable si elle n’est pas coordonnée ou, pire, si elle relève uniquement de considérations médiatiques ou partisanes. 3 Thèmes choisis 3.1 Politique économique et budgétaire 3.1.1 Protection du consommateur et commerce électronique Fin mai 2005, la CdG-N devait recevoir l’avis du Conseil fédéral sur les constata- tions et recommandations faites à l’occasion de son inspection de novembre 2004 sur la protection du consommateur dans le commerce électronique20. Cet examen avait permis de constater que les dispositions générales du code des obligations21, la loi fédérale contre la concurrence déloyale22 et la loi fédérale sur l’information des consommatrices et des consommateurs23 protégeaient dans les faits moins bien le consommateur dans l’environnement du commerce électronique que dans celui du commerce traditionnel (comme la vente en magasin ou sur catalogue). La commis- sion avait également constaté qu’il était nécessaire d’intervenir dans le domaine de la protection des données pour des motifs relevant de la protection du consomma- teur. Etant donné que les clarifications approfondies en rapport avec la révision partielle du code des obligations et de la loi fédérale contre la concurrence déloyale allaient s’étendre jusqu’au deuxième semestre de l’année, le DFJP, chargé du dossier, a demandé une prolongation du délai. Le Conseil fédéral a remis fin août son avis sur les constatations et recommandations qui ne sont pas touchées par les projets de révision en cours. Il a remis la seconde partie de son avis fin décembre 2005. La procédure de consultation concernant le projet de loi sur le commerce électronique et la révision correspondante du code des obligations ayant donné lieu à des avis très controversés, le Conseil fédéral a indiqué qu’il renonçait à étendre la protection du consommateur. En raison du report du délai, la CdG-N n’a pas eu le temps de traiter ce dossier matériellement en 2005. Elle le traitera de manière approfondie début 2006.</w:t>
      </w:r>
    </w:p>
    <w:p>
      <w:r>
        <w:rPr>
          <w:b/>
        </w:rPr>
        <w:t>E. 20</w:t>
      </w:r>
    </w:p>
    <w:p>
      <w:r>
        <w:t>Voir le rapport de la CdG-N intitulé «Protection du consommateur dans le commerce électronique: aspects contractuels et protection des données», du 9.11.2004 (FF 2005 4689).</w:t>
      </w:r>
    </w:p>
    <w:p>
      <w:r>
        <w:rPr>
          <w:b/>
        </w:rPr>
        <w:t>E. 21</w:t>
      </w:r>
    </w:p>
    <w:p>
      <w:r>
        <w:t>Loi fédérale du 30.3.1911 complétant le code civil suisse (livre cinquième, droit des obligations; RS 220).</w:t>
      </w:r>
    </w:p>
    <w:p>
      <w:r>
        <w:rPr>
          <w:b/>
        </w:rPr>
        <w:t>E. 22</w:t>
      </w:r>
    </w:p>
    <w:p>
      <w:r>
        <w:t>Loi fédérale du 19.12.1986 contre la concurrence déloyale (LCD; RS 241).</w:t>
      </w:r>
    </w:p>
    <w:p>
      <w:r>
        <w:rPr>
          <w:b/>
        </w:rPr>
        <w:t>E. 23</w:t>
      </w:r>
    </w:p>
    <w:p>
      <w:r>
        <w:t>Loi fédérale du 5.10.1990 sur l’information des consommatrices et des consommateurs (LIC; RS 944.0).</w:t>
      </w:r>
    </w:p>
    <w:p>
      <w:r>
        <w:t>4116 3.1.2 Prise en compte des intérêts des PME: instruments mis en place par la Confédération Sur la base d’une évaluation réalisée par le CPA24, la CdG-N a examiné et évalué la connaissance, l’utilisation et l’influence des Tests PME de la Confédération25. Ces tests sont composés de trois instruments: les analyses d’impact de la réglementation, qui présentent les répercussions économiques d’un nouveau texte avant son adop- tion, les tests de compatibilité du seco qui sont des enquêtes menées auprès des PME, et le Forum PME, une commission fédérale d’experts essentiellement compo- sée de représentants des PME qui s’expriment sur les projets de réglementation du point de vue des PME. Ces instruments visent tous le même objectif: garantir la transparence en ce qui concerne les effets économiques des projets législatifs ou réglementaires, afin de mieux sensibiliser les décideurs politiques et l’administration fédérale aux enjeux économiques. L’examen réalisé par le CPA dépeint une situation décevante. La notoriété varie selon les instruments et selon les acteurs, mais force est de constater que les Tests PME, qui existent pourtant depuis plusieurs années, sont en moyenne assez peu connus des publics cibles. Rien d’étonnant donc à ce qu’ils soient peu utilisés dans le processus de décision politique. Autre lacune de taille: les résultats des Tests PME ne sont pas ou peu débattus au niveau des départements – plus précisément de leurs directions –, du Conseil fédéral, des commissions législatives et du Parlement. Outre la notoriété souvent faible des tests, d’autres facteurs expliquent l’utilisation insuffisante de ces instruments. Ainsi, l’analyse d’impact de la réglementation est effectuée très tard: elle n’intervient souvent qu’au moment de la rédaction finale du message du Conseil fédéral. Il en va de même pour les avis du Forum PME. L’enquête a également démontré que les analyses d’impact de la réglementation et les tests de compatibilité des PME présentaient des degrés de qualité divers. Bien qu’il soit difficile d’évaluer l’influence des tests PME sur le processus de décision politique, la CdG-N estime, au vu du faible niveau de notoriété de ces instruments, de leur utilisation limitée et de différentes analyses réalisées par le CPA, que cette influence est réduite. En d’autres termes, la conception et l’utili- sation actuelle des Tests PME ne permettent pas de répondre à une préoccupation pourtant légitime: la prise en compte des intérêts des PME dans le processus de décision politique. Eu égard à ce qui précède, la CdG-N considère qu’il y a lieu d’agir au niveau du Conseil fédéral comme au niveau du Parlement. Le Conseil fédéral a été invité à prendre connaissance à l’avenir des résultats de tous les Tests PME et à les transmet- tre à la commission législative compétente. La CdG-N estime aussi que les analyses d’impact de la réglementation doivent être réalisées et utilisées plus tôt dans le processus d’élaboration des actes législatifs, afin de pouvoir répondre aux attentes et jouer leur rôle d’instruments de pilotage. De même, il convient d’adapter le calen- drier afin de mieux coordonner les analyses d’impact de la réglementation, les tests de compatibilité des PME et les avis du Forum PME. De son côté, le Parlement, ou plus exactement ses commissions, devraient systématiquement tenir compte des tests</w:t>
      </w:r>
    </w:p>
    <w:p>
      <w:r>
        <w:rPr>
          <w:b/>
        </w:rPr>
        <w:t>E. 24</w:t>
      </w:r>
    </w:p>
    <w:p>
      <w:r>
        <w:t>Voir le rapport annuel 2005 du CPA, ch. 2.1.1, publié à l’annexe 1 du présent rapport.</w:t>
      </w:r>
    </w:p>
    <w:p>
      <w:r>
        <w:rPr>
          <w:b/>
        </w:rPr>
        <w:t>E. 25</w:t>
      </w:r>
    </w:p>
    <w:p>
      <w:r>
        <w:t>Voir le rapport de la CdG-N sur les Tests-PME de la Confédération et leur influence sur les lois et ordonnances, du 20.5.2005 (FF 2006 3117).</w:t>
      </w:r>
    </w:p>
    <w:p>
      <w:r>
        <w:t>4117 PME dans leurs délibérations. Par ailleurs il est indispensable, aux yeux de la CdG- N, d’améliorer la qualité des tests au moyen de mesures organisationnelles assorties de ressources adaptées et de sensibiliser tous les offices à l’importance du rôle de ces tests. La commission a transmis au Conseil fédéral une série de recommanda- tions allant dans ce sens. Elle attend son avis pour le printemps 2006. 3.1.3 Répartition des 21,1 milliards de francs résultant de la vente des réserves d’or excédentaires de la Banque nationale suisse Le 2 février 2005, le Conseil fédéral prenait la décision de répartir le produit résul- tant de la vente des réserves d’or excédentaires de la Banque nationale suisse (BNS) à raison d’un tiers à la Confédération et de deux tiers aux cantons. Il a pris cette décision à la suite du second refus que le Conseil des Etats a opposé, le 16 décembre 2004, à l’entrée en matière sur l’arrêté fédéral concernant l’utilisation de 1300 tonnes d’or de la BNS26, réduisant ainsi à néant une nouvelle tentative de créer une base légale qui aurait permis d’affecter ce produit à un autre usage que celui prévu par le droit en vigueur. Evaluant la situation, le Conseil fédéral est alors parvenu à la conclusion que, dans un avenir proche, il ne fallait plus s’attendre à ce qu’un nou- veau projet parvienne à réunir une majorité politique au Parlement, raison pour laquelle il ne lui restait d’autre choix que d’appliquer le droit en vigueur, cela d’autant plus que les cantons exigeaient le versement de leur part. Contrairement aux premières déclarations du Conseil fédéral, le versement des 21,1 milliards de francs a été effectué en 2005 sur la base d’une décision prise en avril 2005 par l’Assemblée générale de la BNS. En vertu d’une convention passée entre le DFF et la BNS, l’intégralité du montant a été répartie entre la Confédération et les cantons entre mai et juillet 2005. La manière de procéder du Conseil fédéral ne fait pas l’unanimité politique. Ainsi, le Parti socialiste suisse (PSS) a, par lettre du 7 février 2005, déposé une requête au- près de la CdG-N. Dans cette requête, le PSS remettait en cause la légalité de la décision du Conseil fédéral du 2 février 2005 relative à la répartition du produit de la vente des réserves d’or excédentaires. Il y exprimait également ses doutes quant à la légalité du versement en 2005 de ce produit et soulignait que cette manière de pro- céder était contraire au principe de la distribution constante à moyen terme qui doit s’appliquer aux bénéfices de la BNS en vertu de l’art. 31, al. 2, de la loi sur la Ban- que nationale27. Le PSS fondait notamment sa critique à l’endroit de la décision du Conseil fédéral du 2 février 2005 sur un avis de droit qu’il avait commandé au professeur Philippe Mastronardi de l’Université de Saint-Gall et qu’il a remis à la CdG-N. La CdG-N a transmis la requête du PSS à la sous-commission compétente. Celle-ci a entendu des représentants de l’administration fédérale, de la BNS ainsi que les professeurs Philippe Mastronardi et Paul Richli (Université de Lucerne). Elle a également chargé ce dernier de rédiger un rapport d’expertise confrontant notam- ment les points de vue du Conseil fédéral et du PSS. Cette expertise a été remise à la</w:t>
      </w:r>
    </w:p>
    <w:p>
      <w:r>
        <w:rPr>
          <w:b/>
        </w:rPr>
        <w:t>E. 26</w:t>
      </w:r>
    </w:p>
    <w:p>
      <w:r>
        <w:t>Voir BO 2004 E 907 et ss.</w:t>
      </w:r>
    </w:p>
    <w:p>
      <w:r>
        <w:rPr>
          <w:b/>
        </w:rPr>
        <w:t>E. 27</w:t>
      </w:r>
    </w:p>
    <w:p>
      <w:r>
        <w:t>Loi fédérale du 3.10.2003 sur la Banque nationale suisse (LBN; RS 951.11).</w:t>
      </w:r>
    </w:p>
    <w:p>
      <w:r>
        <w:t>4118 commission en automne 2005. Bien que l’examen n’ait pas pu être achevé en 2005, la commission a déjà eu l’occasion de se pencher sur des résultats intermédiaires. La CdG-N achèvera probablement ses travaux durant le premier semestre 2006. 3.2 Justice 3.2.1 Conflit interne au Tribunal fédéral des assurances Le 6 décembre 2004, les CdG ont rendu un avis écrit à l’attention du TFA concer- nant un conflit interne en rapport avec la nouvelle composition des chambres du tribunal28. Dans leur avis, les CdG constataient que la situation conflictuelle qui régnait au TFA était sérieuse, mais qu’elle ne remettait pas en cause le fonctionne- ment du tribunal, même si elle était préjudiciable au climat de travail et à l’accomplissement des tâches. Elles refusaient en conséquence d’intervenir directe- ment dans le conflit ou de proposer au TFA une solution concrète pour le résoudre. Elles renvoyaient notamment le TFA à la recommandation 9 de leur rapport sur des événements particuliers survenus au sein du Tribunal fédéral29, qui suggérait au Tribunal fédéral de mettre en place, dans le cadre de ses compétences organisation- nelles et administratives, des mécanismes destinés à assurer une résolution interne des conflits. Au cours des premières semaines de l’année 2005, le conflit au TFA s’est encore intensifié, au point que les médias s’en sont fait l’écho. Après d’intenses discussions au sein du TFA et grâce à la médiation des deux présidents des sous-commissions compétentes des CdG, le différend a été réglé dans une déclaration commune du 1er février 2005 à laquelle les onze juges ont adhéré. Cette déclaration comporte les points suivants: – La décision de décembre 2003 relative à la composition des chambres prise à la majorité des voix exprimées est valable. – Les deux juges brouillés continuent d’appartenir à la même chambre, mais – comme cela est déjà le cas depuis avril 2004 – ne siègent plus dans le même collège appelé à statuer et ne collaborent plus sur des affaires communes. – L’exception mentionnée mise à part, tous les juges se déclarent d’accord de collaborer à l’avenir avec n’importe quel autre juge. Le 22 février 2005, suite aux recommandations des CdG, le TFA a édicté des règles relatives à la collaboration et à la gestion des conflits. Il les a transmises aux CdG pour information. Du point de vue matériel, ces règles correspondent partiellement à celles que le Tribunal fédéral s’est données (voir ch. 3.2.2). Elles présentent cepen- dant également des différences. Ainsi, le règlement du Tribunal fédéral prévoit qu’en cas d’échec de toutes les possibilités de médiations à tous les échelons, la conférence des présidents peut faire appel à une commission ad hoc. Au TFA en revanche, la gestion des conflits, y compris leur résolution, est exclusivement du ressort de la direction du tribunal. Le TFA prévoit en outre d’informer le Parlement uniquement dans les cas où le conflit porte atteinte au fonctionnement du tribunal.</w:t>
      </w:r>
    </w:p>
    <w:p>
      <w:r>
        <w:rPr>
          <w:b/>
        </w:rPr>
        <w:t>E. 28</w:t>
      </w:r>
    </w:p>
    <w:p>
      <w:r>
        <w:t>Voir le rapport annuel 2004 des CdG et de la DélCdG des Chambres fédérales, du 21.1.2005 (FF 2005 1792 ss).</w:t>
      </w:r>
    </w:p>
    <w:p>
      <w:r>
        <w:rPr>
          <w:b/>
        </w:rPr>
        <w:t>E. 29</w:t>
      </w:r>
    </w:p>
    <w:p>
      <w:r>
        <w:t>Voir le rapport d’enquête des CdG sur des événements particuliers survenus au sein du Tribunal fédéral, du 6.10.2003 (FF 2004 5305).</w:t>
      </w:r>
    </w:p>
    <w:p>
      <w:r>
        <w:t>4119 Les juges du TFA doivent s’engager à ne pas rendre le conflit public, ni directement ni indirectement. Cette obligation de réserve vaut également au sein du tribunal. Au TFA, seule la Cour plénière est habilitée à décider, sur proposition de la direction du tribunal, si un rapport doit être transmis à l’organe parlementaire compétent. Aupa- ravant, elle doit examiner si le conflit porte atteinte au fonctionnement du tribunal. Le Tribunal fédéral a institué le principe selon lequel les conflits internes ne sont soumis au Parlement en sa qualité d’autorité d’élection et de surveillance que dans les cas de la plus extrême gravité. Il incombe à la conférence des présidents de décider si un rapport doit être transmis à l’organe parlementaire compétent par une démarche formelle. Lors d’une visite au TFA le 29 avril 2005, les sous-commissions compétentes des CdG se sont renseignées de manière approfondie sur ces règles. Elles ont exprimé leur satisfaction de voir que le TFA avait ainsi donné suite à l’avis des CdG du 6 décembre 2004. Elles ont fait la déclaration suivante à la direction du TFA: «Les directives tiennent compte du principe selon lequel les tribunaux doivent résoudre leurs conflits eux-mêmes et que les CdG ne doivent intervenir qu’en cas de problè- mes graves, de nature à entraver ou à remettre en question le fonctionnement des tribunaux. Les sous-commissions estiment toutefois que ces règles ne restreignent pas l’exercice de la haute surveillance par les CdG. Les sous-commissions sont en outre parvenues à la conclusion que, dans certaines situations extrêmes, il ne peut pas être défendu à un membre du tribunal de s’adresser aux CdG. Les sous- commissions estiment enfin qu’il serait inadmissible qu’un juge qui aurait transmis des informations aux CdG puisse être sanctionné de quelque manière que ce soit par le tribunal auquel il appartient.» 3.2.2 Evénements particuliers survenus au sein du Tribunal fédéral Dans leur rapport d’enquête du 6 octobre 2003 sur des événements particuliers survenus au sein du Tribunal fédéral30, les CdG ont présenté leurs conclusions sur l’incident dit «du crachat» du 11 février 2003 ainsi que les résultats de leur examen des prétendues irrégularités à la Cour de cassation pénale31. Depuis lors, les recom- mandations figurant dans le rapport des CdG ont été largement mises en œuvre. Le 21 décembre 2004, le Tribunal fédéral a fait parvenir aux CdG les règles internes qu’il a édictées en matière de prévention et de résolution des conflits internes. Les sous-commissions compétentes les ont examinées de manière approfondie. Lors d’une visite au Tribunal fédéral le 15 avril 2005, elles ont exprimé leur satisfaction de voir que le Tribunal fédéral ait ainsi donné suite à leur recommandation. A cette occasion, elles ont fait la même déclaration à la direction du Tribunal fédéral que celle qu’elles avaient faite à la direction du TFA concernant les règles de gestion des conflits édictées par le TFA (voir ch. 3.2.1). Le président du Tribunal fédéral a souligné que ces prescriptions ne résolvaient pas tous les problèmes et que la pré- vention active des conflits était importante. Il a ajouté que les événements en ques-</w:t>
      </w:r>
    </w:p>
    <w:p>
      <w:r>
        <w:rPr>
          <w:b/>
        </w:rPr>
        <w:t>E. 30</w:t>
      </w:r>
    </w:p>
    <w:p>
      <w:r>
        <w:t>Voir le rapport d’enquête des CdG sur des événements particuliers survenus au sein du Tribunal fédéral, du 6.10.2003 (FF 2004 5305).</w:t>
      </w:r>
    </w:p>
    <w:p>
      <w:r>
        <w:rPr>
          <w:b/>
        </w:rPr>
        <w:t>E. 31</w:t>
      </w:r>
    </w:p>
    <w:p>
      <w:r>
        <w:t>Voir le rapport annuel 2002/2003 des CdG et de la DélCdG des Chambres fédérales, du 23.1.2004 (FF 2004 1556 ss) et le rapport annuel 2004 des CdG et de la DélCdG des Chambres fédérales, du 21.1.2005 (FF 2005 1794 s.).</w:t>
      </w:r>
    </w:p>
    <w:p>
      <w:r>
        <w:t>4120 tion avaient sensibilisé le tribunal à cet aspect et qu’il en avait tiré les leçons. Le Tribunal fédéral a ainsi organisé des séminaires animés par des spécialistes et en planifiera d’autres, probablement en collaboration avec le TFA. L’art. 15, al. 1, let. a, de la loi sur le Tribunal fédéral32 qui devrait entrer en vigueur début 2007 prévoit explicitement que, une fois le TFA et le Tribunal fédéral regroupés, la Cour plénière sera chargée d’édicter un règlement relatif à la résolution de conflits entre les juges. Le président du Tribunal fédéral a annoncé que le nouveau règlement résulterait de la fusion des règlements du TFA et du Tribunal fédéral. Les CdG se pencheront le moment venu sur la réalisation de la recommandation 8 demandant l’institution d’un droit de participation des juges à la composition des cours. En effet, le Tribunal fédéral désire en tenir compte dans le cadre de la mise en œuvre de la loi sur le Tribunal fédéral. 3.2.3 Problèmes liés à l’entraide judiciaire internationale avec la Russie Au cours de ces dernières années, la Suisse a accordé à la Russie l’entraide judiciaire dans de nombreuses affaires, dont certaines ont frappé l’opinion publique. La façon de procéder du Ministère public de la Confédération (MPC) et de l’Office fédéral de la justice (OFJ) a été contestée à diverses occasions, notamment dans les affaires Borodine, Berezovski/Aeroflot/Forus, Chodorkovski/Youkos ou, plus récemment, dans l’affaire Adamov. Estimant que les autorités fédérales avaient manqué d’esprit critique et avaient montré trop d’empressement, les médias ainsi qu’une partie des représentants de la doctrine juridique ont critiqué l’entraide judiciaire internationale apportée à la Russie. L’entraide internationale en matière pénale que la Suisse accorde à la Russie est sujette à tensions. En tant qu’Etat signataire des conventions du Conseil de l’Europe relatives à l’extradition, à l’entraide judiciaire et au blanchiment, la Fédération de Russie peut exiger l’entraide judiciaire de la Suisse. Force est cependant de constater que la Russie compte parmi les pays où la justice manque d’indépendance par rap- port aux acteurs politiques. L’affaire Youkos et la condamnation de Messieurs Chodorkovski et Lebedev fin mai 2005 ont récemment encore confirmé ce point de vue. La CdG-E a donc voulu savoir si, par l’entraide judiciaire accordée, la Suisse a éventuellement soutenu les autorités russes dans des procédures dont la légalité est douteuse. Pour ce faire, la CdG-E a entendu l’ambassadeur de Suisse à Moscou et elle s’est informée auprès du chef du DFJP et de représentants du MPC et de l’OFJ sur l’état des procédures d’entraide judiciaire en cours ainsi que, d’une manière plus générale, sur la pratique de la Suisse en matière d’entraide judiciaire internationale. Les auditions ont permis de constater que l’entraide judiciaire est accordée en fonc- tion de critères juridiques stricts. A cet égard, il convient de relever que, selon le droit suisse, les demandes d’entraide sont examinées uniquement sur leur forme et non dans la perspective de la culpabilité ou des faits. Les autorités exécutives sont favorables à l’octroi d’une entraide judiciaire étendue à la Russie dans l’intérêt de l’image de la place financière et économique suisse ainsi que dans celui de l’évo-</w:t>
      </w:r>
    </w:p>
    <w:p>
      <w:r>
        <w:rPr>
          <w:b/>
        </w:rPr>
        <w:t>E. 32</w:t>
      </w:r>
    </w:p>
    <w:p>
      <w:r>
        <w:t>Loi fédérale du 17.6.2005 sur le Tribunal fédéral (LTF; FF 2005 3829).</w:t>
      </w:r>
    </w:p>
    <w:p>
      <w:r>
        <w:t>4121 lution démocratique de la Russie. Elles espèrent en outre qu’une bonne coopération avec les autorités russes de poursuite pénale aura des retombées positives en matière de poursuite pénale en Suisse. La marge de manœuvre politique des autorités suisses est très restreinte: la Russie, membre du Conseil de l’Europe et de la Convention européenne des droits de l’homme33, est considérée être un Etat de droit. En Suisse, les droits des personnes concernées sont garantis par les voies de recours jusqu’au Tribunal fédéral. Les autorités exécutives ont clairement indiqué que, par l’entraide judiciaire qu’elle a accordée, la Suisse n’a pas soutenu les autorités russes dans des procédures dont la légalité est douteuse. Elles n’ont à aucun instant eu l’impression que les accusations étaient infondées et ne peuvent en aucun cas confirmer qu’à défaut d’éléments constitutifs d’infractions, les autorités russes ont tenté de faire passer des innocents pour des coupables au moyen d’accusations fabriquées de toutes pièces. Livrant une appréciation politique de la problématique, le chef du DFJP a précisé que l’entraide judiciaire avec des pays comme la Russie est un exercice de corde raide: s’il est déraisonnable d’être trop large et d’accorder l’entraide judiciaire inconsidérément, il est tout aussi faux d’adopter une attitude trop stricte et de la refuser complètement. Les demandes d’entraide judiciaire pré- sentées dans le cadre d’affaires politiques délicates doivent être examinées de ma- nière approfondie. Le chef du DFJP a également indiqué que son département était en train d’examiner s’il y a lieu d’intervenir à l’échelon de l’exécution, à celui de la collaboration entre les autorités concernées ou, éventuellement, à celui de la loi. En se fondant sur le résultat des auditions auxquelles elle a procédé, la sous-commission a décidé de s’informer de l’évolution de la situation vers mi-2006. 3.2.4 Mise en œuvre du projet d’efficacité La CdG-N suit, en collaboration avec la DélFin, les travaux de mise en œuvre du projet dit d’efficacité (ProjEff) et examine en particulier les rapports semestriels de la direction de projet sur l’état d’avancement du projet34. Le ProjEff a été adopté par les Chambres fédérales le 22 décembre 1999. En modi- fiant le code pénal, le Parlement a confié aux autorités fédérales la direction des procédures pénales dans les affaires complexes à caractère intercantonal et inter- national qui relèvent du crime organisé, du blanchiment d’argent et de la corruption (art. 340bis, al. 1, CP). C’est dorénavant la Confédération qui, à la place des cantons, est compétente en matière de grande criminalité. En ce qui concerne la grande criminalité économique, la Confédération s’est vu confier une compétence subsi- diaire en matière d’enquêtes (art. 340bis, al. 2, CP). Ces nouvelles dispositions sont entrées en vigueur le 1er janvier 2002. Au cours de l’exercice sous revue, la CdG-N a examiné les rapports de la direction du projet d’efficacité des 31 décembre 2004 et 30 juin 2005, et a entendu des repré- sentants du MPC, de la Police judiciaire fédérale (PJF) et des cantons. Au vu des informations dont la CdG-N dispose, l’état du projet se présente comme suit:</w:t>
      </w:r>
    </w:p>
    <w:p>
      <w:r>
        <w:rPr>
          <w:b/>
        </w:rPr>
        <w:t>E. 33</w:t>
      </w:r>
    </w:p>
    <w:p>
      <w:r>
        <w:t>Convention de sauvegarde des droits de l’homme et des libertés fondamentales du 4.11.1950 (CEDH; RS 0.101).</w:t>
      </w:r>
    </w:p>
    <w:p>
      <w:r>
        <w:rPr>
          <w:b/>
        </w:rPr>
        <w:t>E. 34</w:t>
      </w:r>
    </w:p>
    <w:p>
      <w:r>
        <w:t>Voir p.ex. le rapport annuel 2004 des CdG et de la DélCdG des Chambres fédérales, du 21.1.2005 (FF 2005 1797 ss).</w:t>
      </w:r>
    </w:p>
    <w:p>
      <w:r>
        <w:t>4122 Le plan de mise en œuvre du ProjEff, élaboré en 2000, prévoyait une mise en place progressive, d’ici 2006 environ, des nouvelles structures des autorités fédérales de poursuite pénale au sein du MPC, de la PJF et de l’Office des juges d’instruction fédéraux (OJI) ainsi que la création de 942 postes supplémentaires, pour un budget de 142 millions de francs par an. Le plan de mise en œuvre a été respecté jusqu’en 2003. En adoptant le programme d’allégement budgétaire 2003 (PAB 03), le Parle- ment a imposé un gel du développement des structures. Après un «temps d’arrêt» qui arrive à échéance à la fin de 2006, le ProjEff fera l’objet d’une nouvelle éva- luation qui permettra de décider de la suite à y donner. Le nombre de postes était bloqué à 511 et le budget à 114 millions de francs. Dans le cadre du processus budgétaire 2005, le budget 2005 a été ramené à 112,36 millions de francs. En outre, 6,5 millions de francs supplémentaires seront encore biffés par le programme d’abandon des tâches (PAT) pour la période 2006 à 2008, rendant inévitables des suppressions de postes et des licenciements, donc une réduction de l’appareil de poursuite pénale. Jusqu’à mi-2005, le nombre d’affaires s’est inscrit dans la cible visée, compte tenu du fait que les autorités de poursuite pénale de la Confédération doivent traiter un certain nombre de procédures «non complexes», qui n’avaient pas été prévues dans le projet et qui sont apparues au fil du temps. La lutte contre le terrorisme (notam- ment la lutte contre le financement du terrorisme) – qui n’avait pas non plus été prévue, et pour cause – mobilise en outre des capacités d’investigation qui font dès lors défaut dans d’autres domaines. Les procédures «complexes» demandent un important travail d’enquête et prennent généralement plus de temps que ce qui a été planifié. Ainsi, l’OJI est aujourd’hui totalement débordé et dépend du soutien que lui apporte le personnel du MPC. La procédure pénale actuelle, à deux niveaux, est très compliquée (enquête de police judiciaire menée par le MPC et la PJF, instruction préparatoire assurée par l’OJI). En outre, la transmission des dossiers du MPC à l’OJI s’accompagne d’une déperdition d’informations. Au final, la procédure est ralentie, de même que la mise en accusation auprès du TPF. Cependant, tout n’est pas négatif. Des enquêtes ont abouti et permis la saisie de fonds, dont une partie sera reversée à la Confédération. Les nouveaux enquêteurs de la Confédération, qui souffraient parfois d’une formation lacunaire, ont pu se mettre à niveau. La collaboration avec les autorités cantonales, jugée insuffisante initia- lement, s’est beaucoup améliorée; les cantons l’apprécient de manière positive aujourd’hui. En janvier 2004, la direction générale du ProjEff avertissait déjà que la limitation des ressources pourrait conduire au ralentissement des procédures, voire à la pres- cription de certaines affaires, conséquences inacceptables pour un Etat de droit. Les effets du gel du développement des structures observés à ce jour montrent que cette hypothèse pourrait devenir réalité. Les procédures ont déjà tendance à durer et les enquêteurs doivent de plus en plus fixer des priorités avant d’examiner les cas en suspens. Comme le MPC doit engager davantage de ressources pour la mise en accusation dans les affaires qui sont très avancées, il n’a plus la possibilité d’ouvrir de nouvelles procédures et de traiter les procédures en suspens. La PJF, la plus touchée par le gel du développement des structures, n’a quasiment plus la possibilité d’ouvrir de nouvelles enquêtes préliminaires, car elle doit épauler les enquêteurs pour les procédures en cours. Or l’enquête préliminaire est un pan important de la lutte contre la criminalité organisée car elle permet de découvrir les agissements criminels. Aussi, il n’est guère étonnant que le nombre de nouvelles enquêtes ouver-</w:t>
      </w:r>
    </w:p>
    <w:p>
      <w:r>
        <w:t>4123 tes dans le domaine de la criminalité organisée s’inscrive en-dessous des prévisions. Il ne faut pas pour autant minimiser la situation. Le MPC présume qu’un grand nombre de crimes restent dans l’ombre. Le rapport semestriel du 30 juin 2005 de la direction générale du ProjEff signale pour la première fois que quatorze procédures n’ont pas pu être engagées par le MPC (neuf par manque de ressources, cinq en raison du manque de moyens et de la compétence facultative du MPC). Le travail de la CdG-N a essentiellement porté sur la question de savoir si le mandat législatif peut être respecté malgré les ressources limitées, c’est-à-dire si le gel du développement des structures en vigueur depuis début 2004 ne nuit pas à l’efficacité de la lutte contre la criminalité, en particulier la grande criminalité (crime organisé, financement des mouvements terroristes, blanchiment d’argent), et si cela n’a pas de répercussions négatives pour la sécurité intérieure de notre pays et pour la place financière et économique suisse. La CdG-N a estimé qu’il est encore trop tôt pour répondre à cette question, raison pour laquelle elle ne veut pas anticiper sur l’état des lieux qui sera effectué fin 2006, à l’issue du «temps d’arrêt». Toutefois, compte tenu du nombre de questions en suspens et des enjeux, la CdG-N estime peu justifié que le budget 2006 provoque une baisse des effectifs (soit une régression) un an après avoir décidé d’un «temps d’arrêt» et d’un réexamen du projet à son échéance. Elle a donc prié les CdF d’examiner s’il ne serait pas conséquent et adapté aux problèmes observés que de ne pas soumettre au PAT le ProjEff et, partant, d’inscrire au budget 2006 un crédit au moins égal à celui du budget 2005. Les CdF ont pris acte des réflexions de la CdG-N, mais ont renoncé à présenter dans le budget 2006 une contre-proposition au projet du Conseil fédéral. 3.2.5 Surveillance exercée sur le Ministère public de la Confédération En automne 2004, les médias ont rapporté l’existence présumée de nombreuses erreurs et pannes dans le fonctionnement du MPC. Le chef du DFJP a annoncé qu’il examinerait la possibilité de regrouper toutes les compétences en matière de surveil- lance du MPC au sein du DFJP. La CdG-N a donc décidé, le 6 décembre 2004, d’examiner le fonctionnement de l’actuel système de surveillance du MPC. Dans ce but, elle a invité les deux autorités de surveillance, le TPF et le DFJP, à lui faire rapport sur leurs activités de contrôle. Elle a en outre entendu le procureur général de la Confédération à ce sujet. La CdG-N s’est en particulier intéressée au fonctionnement actuel de cette double surveillance exercée par le TPF et le DFJP et aux éventuels problèmes de coordina- tion et de délimitation des compétences. En matière administrative, le MPC est soumis à la surveillance du Conseil fédéral, qui a délégué cette tâche au DFJP. Pour ce qui est des enquêtes de police judiciaire effectuées en application du droit pénal fédéral, le MPC est soumis à la surveillance matérielle de la Cour des plaintes du TPF. Certains domaines d’activités particuliers, tels que l’exécution de procédures d’entraide judiciaire sur demande de l’OFJ, ne sont pas soumis à la surveillance matérielle de la Cour des plaintes, mais à celle du DFJP. Selon le TPF, la bipartition actuelle de la surveillance est à l’origine de lourdeurs formelles. Le TPF estime que la question de savoir s’il s’agit ou non d’un inconvénient est une affaire de point de vue. La Cour des plaintes du TPF a souligné dans son avis que l’un des grands problèmes du fractionnement actuel de la surveillance ne réside pas dans la délimita-</w:t>
      </w:r>
    </w:p>
    <w:p>
      <w:r>
        <w:t>4124 tion des compétences, mais dans le fait que, si la Cour des plaintes est en droit d’édicter des directives en se fondant sur sa bonne vue d’ensemble des activités du MPC, elle ne dispose d’aucun instrument lui permettant d’en imposer le respect. Elle ne dispose notamment d’aucun instrument disciplinaire et doit, le cas échéant, de- mander au DFJP de prendre les mesures correspondantes. Il ressort de son rapport de surveillance sur le MPC d’avril à décembre 2004 que la Cour des plaintes met sa surveillance en place et la développe systématiquement : elle acquiert une vision complète de la façon dont le MPC traite les affaires au moyen d’inspections et d’une liste trimestrielle des affaires en suspens. Elle a déjà pris les premières dispositions pour augmenter l’efficacité du MPC, notamment en proposant des mesures permet- tant d’améliorer la coordination avec l’OJI. Pour le TPF, la véritable priorité ne réside pas dans la réorganisation de la surveillance, mais bien dans une révision la plus rapide possible de la loi fédérale sur la procédure pénale35 (voir aussi ch. 4.2.3). Le DFJP estime en revanche que les ambiguïtés actuelles résident dans la délimita- tion des compétences. Le DFJP est d’avis que la surveillance administrative s’étend également à la gestion des ressources, mais qu’à défaut de disposer du droit de regard correspondant sur l’attribution des tâches et les imputations des frais, il est difficile de contribuer à une gestion des ressources cohérente. Il constate que les avis divergent sur plusieurs questions. D’une manière générale, le DFJP estime que les points de vue du MPC et des deux autorités de surveillance divergent fortement sur l’interprétation des termes de surveillance matérielle et de surveillance administra- tive. De plus, la compétence en matière décisionnelle n’est pas réglée pour les cas où les avis des deux instances de surveillance ne concordent pas. Début juin 2004 déjà, le DFJP a procédé à un examen interne de la situation juridique en la matière et est parvenu à la conclusion qu’il serait judicieux de régler le problème de la surveillance le plus rapidement possible. Lors de son audition, le procureur général de la Confédération a insisté sur le fait que la surveillance matérielle doit être exercée par un organe capable de le faire. Le MPC n’a rien contre une surveillance matérielle de qualité exercée avec compé- tence, bien au contraire. Or, de l’avis du procureur général, seul un tribunal qui dispose de l’expérience concrète en matière d’application de la procédure répond aux exigences d’une telle surveillance. Le DFJP ne remplirait pas ces conditions. Le procureur de la Confédération a en outre estimé qu’il est crucial que l’autorité de poursuite pénale puisse travailler en toute indépendance et en dehors de toute consi- dération politique. Pour lui, il est particulièrement important que la population en soit convaincue, raison pour laquelle la poursuite pénale doit conserver une distance la plus grande possible de la politique. Sur la base de ces informations, la CdG-N a jugé qu’il n’était pas nécessaire d’intervenir immédiatement sur le plan de la haute surveillance. Le message immi- nent du Conseil fédéral sur la nouvelle réglementation du MPC sera examiné par les commissions législatives compétentes. La CdG-N décidera le moment venu de la pertinence d’élaborer un co-rapport.</w:t>
      </w:r>
    </w:p>
    <w:p>
      <w:r>
        <w:rPr>
          <w:b/>
        </w:rPr>
        <w:t>E. 35</w:t>
      </w:r>
    </w:p>
    <w:p>
      <w:r>
        <w:t>Loi fédérale du 15.6.1934 sur la procédure pénale (PPF; RS 312.0).</w:t>
      </w:r>
    </w:p>
    <w:p>
      <w:r>
        <w:t>4125 3.2.6 Protection de l’enfance dans le cadre des mesures de contrainte en matière de droit des étrangers Dans le cadre de son enquête sur l’application et les effets des mesures de contrainte en matière de droit des étrangers (voir ch. 3.8.1), la CdG-N a constaté qu’un certain nombre de questions spécifiques se posaient s’agissant de la protection de l’enfance. Elle a donc chargé sa sous-commission compétente d’effectuer une enquête com- plémentaire à ce sujet. La sous-commission a décidé de commencer par dresser un état des lieux de l’application effective sur les mineurs de la détention provisoire et de la détention en vue du refoulement. Etant donné que les cantons jouent un rôle central dans l’exé- cution des mesures de contrainte dans le droit des étrangers, la sous-commission a décidé de collecter des données auprès de tous les cantons. Ceux-ci ont reçu un questionnaire portant sur les pratiques en matière de détention de mineurs dès 15 ans, en particulier sur leur encadrement et sur leurs conditions de détention provisoire ou en vue du refoulement. Sur la base des réponses des cantons, la sous-commission décidera des sujets qu’elle traitera au moyen d’auditions ciblées. 3.3 Etat et administration 3.3.1 Politique du personnel de la Confédération Chaque année, les CdG examinent la politique du personnel de la Confédération et analysent en profondeur certains thèmes. En vertu de l’art. 5, al. 1, LPers, le Conseil fédéral est tenu de vérifier régulièrement que les objectifs de sa politique du person- nel sont atteints et de rendre compte des résultats de cet examen à l’Assemblée fédérale. Il doit convenir de la forme et du contenu de ces rapports avec les commis- sions parlementaires de surveillance. Cette année également, les sous-commissions compétentes des CdG ont examiné le rapport annuel du Conseil fédéral en matière de politique du personnel avec des représentants de l’Office fédéral du personnel (OFPER) et des départements. Pour l’exercice sous revue, les CdG se sont plus particulièrement penchées sur les résul- tats du sondage sur la satisfaction du personnel effectuée en 2004, sur l’application de la loi sur le personnel de la Confédération dans le contexte des programmes d’allégement budgétaire et du PAT et sur la gestion de la politique du personnel par le Conseil fédéral. Se fondant sur les conclusions des CdG, la CPSur a adressé une lettre au Conseil fédéral lui faisant part des préoccupations des commissions de surveillance au sujet de la satisfaction du personnel. Pour leur part, les CdG ont été informées que les départements ont reconnu la nécessité d’intervenir et qu’ils sont en train de prendre des mesures de correction. Les CdG ont souligné qu’à l’avenir elles accorderont une attention particulière aux évolutions dans ce domaine. Elles prendront également connaissance des rapports de l’administration fédérale à ce sujet. Dans leur lettre, les commissions de surveillance ont également fait part au Conseil fédéral de leur déception : contrairement à ce qu’il avait annoncé, et cela trois ans après l’entrée en vigueur de la LPers, le rapport du Conseil fédéral 2004 ne contenait pas de com- paraison entre les résultats obtenus et les objectifs visés. Selon un communiqué de</w:t>
      </w:r>
    </w:p>
    <w:p>
      <w:r>
        <w:t>4126 presse du Conseil fédéral du 19 octobre 2005, il faudra attendre le rapport 2005 avant de pouvoir disposer d’une telle comparaison. A plusieurs reprises déjà, les commissions de surveillance ont demandé que ces rapports soient utilisés en tant qu’instruments de conduite dans le domaine de la politique du personnel. La forme actuelle du rapport sur la politique du personnel s’est établie au fil du temps. Il devient nécessaire de le recentrer sur l’essentiel. Cela mis à part, les com- missions de surveillance estiment que la forme du rapport permet de contrôler l’application de la LPers. Les commissions de surveillance et le Conseil fédéral pourront donc vraisemblablement conclure la convention relative à la forme et au contenu du rapport prévu par la loi dans le courant de 2006. Les CdG ont discuté les conditions cadre de la politique du personnel de la Confédé- ration avec le chef du DFF en mai 2005, lorsqu’elles ont traité le rapport de gestion 2004 du Conseil fédéral. Les CdG sont d’avis que, dans le contexte des programmes d’allégement budgétaire et vu les cotisations salariales que les employés de la Con- fédération doivent verser à Publica, la politique du personnel a atteint un seuil cri- tique et qu’il faudra, à l’avenir, accorder une attention particulière à l’équilibre des relations avec les partenaires sociaux. En 2005, la CdG-E a encore approfondi d’autres aspects de la politique du person- nel. Au vu d’une politique du personnel qui n’est pas toujours harmonisée entre les diverses unités décentralisées de la Confédération, notamment en ce qui concerne les réductions de personnel selon le plan social, la CdG-E s’est penchée sur la position et les compétences de l’OFPER. Le Conseil fédéral examinera la politique du per- sonnel de la Confédération ainsi que la position de l’OFPER dans le cadre de la réforme de l’administration. Le Conseil fédéral a déjà défini dans une ordonnance36 le rôle que doit jouer l’OFPER lors des réductions de personnel. Des questions relatives à la position de l’OFPER ont également été posées à la suite de la publication du communiqué de presse du DFJP du 17 juin 2005 portant sur la réorganisation des Services centraux du département et annonçant une diminution de 116 postes de travail. Eu égard à l’art. 5 LPers qui confie la coordination et la direc- tion de la politique du personnel au Conseil fédéral, la CdG-E voulait savoir dans quelle mesure des dispositions sectorielles prises par un département sont effective- ment coordonnées avec la politique du personnel du Conseil fédéral ainsi qu’avec la réforme de l’administration qui est en cours. La réponse du Conseil fédéral a permis de mettre en évidence quels domaines de la politique du personnel doivent, d’après lui, être gérés de manière centralisée ou au contraire faire l’objet de compétences décentralisées. Cette distinction entre compétences centralisées et décentralisées dans la politique du personnel menée par la Confédération fait l’objet d’un projet partiel de la réforme de l’administration. La CdG-E continuera de s’intéresser à cette problématique dans le cadre de ses travaux sur la réforme de l’administration. La CdG-E a par ailleurs également voulu savoir si la situation tendue qui caractérise l’état des finances de la Confédération affectait la mise en œuvre du système de rémunération au mérite introduit par la LPers. Il est apparu que le financement des éléments du salaire liés à la performance a pu être assuré jusqu’ici.</w:t>
      </w:r>
    </w:p>
    <w:p>
      <w:r>
        <w:rPr>
          <w:b/>
        </w:rPr>
        <w:t>E. 36</w:t>
      </w:r>
    </w:p>
    <w:p>
      <w:r>
        <w:t>Ordonnance du 10.6.2004 sur la gestion des postes de travail et du personnel dans le cadre de programmes d’allégement budgétaire et de réorganisations (RS 172.220.111.5).</w:t>
      </w:r>
    </w:p>
    <w:p>
      <w:r>
        <w:t>4127 En ce qui concerne les départs à la retraite anticipée, une question posée en 2004 était demeurée ouverte, à savoir si la décision du Conseil fédéral de réduire les crédits relatifs au personnel des services concernés de 100 000 francs par départ à la retraite anticipée selon le plan social n’allait pas également provoquer des effets secondaires négatifs37. Eu égard à la prochaine suppression linéaire de postes dans l’administration fédérale et à la mise en œuvre de l’ordonnance sur la gestion des postes de travail et du personnel dans le cadre de programmes d’allègement budgé- taire et de réorganisations, cette pratique a été abandonnée, cela notamment dans le but de prévenir d’éventuels effets indésirables. 3.3.2 Activités accessoires des employés de la Confédération Mi-décembre 2004, la CdG-N a invité le Conseil fédéral à évaluer la pratique ac- tuelle en matière d’autorisations d’activités accessoires pour les employés de la Confédération dans l’optique de conflits d’intérêts potentiels, de leur capacité de travail en faveur de la Confédération et de l’égalité de traitement dans les différentes unités administratives et, en se fondant sur les résultats de cette évaluation, à élabo- rer des prescriptions minimales en la matière. Dans le cadre du contrôle de mise en œuvre des recommandations formulées en 199938, la CdG-N avait déjà constaté des différences d’une unité administrative à l’autre. L’examen des récapitulatifs des autorisations octroyées par les départements et la Chancellerie fédérale ont permis d’identifier des conflits d’intérêts et des sources de surcharge potentiels. Suite à ce constat, le Conseil fédéral a chargé l’OFPER d’évaluer la pratique actuelle en la matière et d’élaborer des standards minimaux. Cette évaluation devait être remise à la CdG-N avant le 30 septembre 2005. Le 30 septembre 2005, le DFF en charge du dossier demandait à la CdG-N de lui accorder une prolongation de délai jusqu’à fin mars 2006 afin de pouvoir également tenir compte des résultats de deux projets transversaux de la réforme de l’admi- nistration. La CdG-N n’a pas voulu se prononcer sur la demande de report sans avoir été informée en détail sur l’état d’avancement du projet. Le directeur de l’OFPER lui a fourni les informations correspondantes à la fin du mois d’octobre 2005. La commission a pu s’assurer que le Conseil fédéral et l’OFPER partagent ses préoccupations. Elle a toutefois été surprise d’apprendre que, dix mois après qu’elle ait demandé cette évaluation et malgré le mandat explicite du Conseil fédéral, cer- tains départements ont refusé de transmettre les informations correspondantes à l’OFPER, notamment celles relatives aux listes établies l’année passée à l’attention de la CdG-N répertoriant les autorisations octroyées par les départements et la Chancellerie fédérale. Ces départements ont ainsi bloqué les travaux de l’OFPER, empêché le Conseil fédéral de remplir son mandat dans les délais et gêné la CdG-N dans l’accomplissement de sa mission. Dès qu’elle en a eu connaissance, la CdG-N est donc intervenue auprès du Conseil fédéral en le priant instamment de veiller à ce</w:t>
      </w:r>
    </w:p>
    <w:p>
      <w:r>
        <w:rPr>
          <w:b/>
        </w:rPr>
        <w:t>E. 37</w:t>
      </w:r>
    </w:p>
    <w:p>
      <w:r>
        <w:t>Voir le rapport annuel 2004 des CdG et de la DélCdG des Chambres fédérales, du 21.1.2005 (FF 2005 1806).</w:t>
      </w:r>
    </w:p>
    <w:p>
      <w:r>
        <w:rPr>
          <w:b/>
        </w:rPr>
        <w:t>E. 38</w:t>
      </w:r>
    </w:p>
    <w:p>
      <w:r>
        <w:t>Voir le rapport de la CdG-N sur les occupations accessoires des fonctionnaires et les activités professionnelles d’anciens fonctionnaires, plus particulièrement sous l’angle des conflits d’intérêts, du 12.3.1999 (FF 1999 9056).</w:t>
      </w:r>
    </w:p>
    <w:p>
      <w:r>
        <w:t>4128 que tous les départements et la Chancellerie fédérale fournissent à l’OFPER toutes les informations requises. Eu égard à cette situation, et bien qu’elle soit convaincue qu’il n’aurait pas été nécessaire de tenir compte des résultats de la réforme de l’administration pour procéder à l’évaluation susmentionnée et élaborer des standards minimaux, la CdG-N n’a eu d’autre choix que d’accorder la prolongation de délai jusqu’à fin mars 2006. Elle a cependant indiqué au Conseil fédéral qu’elle insistait pour qu’il respecte ce délai et lui fournisse les résultats de son évaluation ainsi que des standards mini- maux concrets, comme elle l’avait initialement demandé. Pour pouvoir élaborer ces standards, l’OFPER doit toutefois pouvoir disposer d’informations plus détaillées que celles qui figurent sur les listes remises à la CdG-N. 3.3.3 Politique d’information du DFAE Au printemps 2002, l’ambassadeur de Suisse à Berlin a été la cible d’articles de presse qui lui prêtaient une liaison extraconjugale. Ces révélations ont donné lieu à une campagne politico-médiatique importante qui s’est conclue avec le rappel, puis la démission de l’ambassadeur. Dans son rapport publié le 7 avril 200539, la CdG-N a reconstitué le fil des événe- ments pour apprécier le rôle joué par le DFAE en matière d’information et de com- munication. Ce rapport s’inscrit également dans une réflexion plus large que la commission entendait conduire sur l’évolution des relations entre les médias et les autorités politiques. De manière générale, la CdG-N a estimé que le DFAE n’a pas mené, dans cette affaire, une politique d’information cohérente et efficace et qu’il n’a pas communi- qué avec la distance nécessaire. Si le chef du département de l’époque s’est montré constamment pondéré et factuel dans ses propos à l’égard de la presse, insistant sur le droit au respect de la vie privée de l’ambassadeur, son chef de l’information a fait preuve d’empressement, voire de précipitation devant les journalistes et a multiplié les commentaires et les «petites phrases». L’erreur la plus importante fut de répon- dre aux journalistes à l’origine de la polémique sans avoir préalablement consulté l’ambassadeur et en parfaite méconnaissance du contenu précis de l’article et des photographies à paraître. De plus, en associant la problématique de la morale conju- gale (pour autant qu’elle ait été atteinte) à celle de l’image de la Suisse à l’étranger et en répétant à l’envi que les faits devaient être examinés, le chef de l’information du DFAE a conféré à l’affaire une dimension politique qu’elle n’avait manifeste- ment pas. Pour la commission, il n’était pas admissible d’affirmer que la prétendue liaison extraconjugale de l’ambassadeur ne regarde personne – pas même le dépar- tement – et d’exiger dans le même souffle des explications publiques au motif qu’il en va de la réputation de la Suisse. La commission a également considéré que l’ambassadeur porte sa part de responsa- bilité: après avoir démenti les révélations des journalistes, il a placé le débat à un niveau personnel et critiqué les médias. Par ailleurs, l’ambassadeur ne s’est pas tenu à la stratégie d’information proposée par le DFAE.</w:t>
      </w:r>
    </w:p>
    <w:p>
      <w:r>
        <w:rPr>
          <w:b/>
        </w:rPr>
        <w:t>E. 39</w:t>
      </w:r>
    </w:p>
    <w:p>
      <w:r>
        <w:t>Voir le rapport de la CdG-N sur les activités d’information déployées par le DFAE en relation avec le rappel de l’ambassadeur de Suisse en Allemagne au printemps 2002, du 7.4.2005 (FF 2005 4789).</w:t>
      </w:r>
    </w:p>
    <w:p>
      <w:r>
        <w:t>4129 L’imbrication de messages provenant de sources différentes, souvent contradictoires dans leur forme et leur contenu, a donné un profil ambigu à l’information. Cela a contribué à attiser la polémique plutôt qu’à la contenir. Selon la commission, le DFAE aurait dû exprimer clairement et publiquement la position du département, sans y revenir par la suite. Si le DFAE a mal géré l’information, il convient toutefois de souligner que les événements ont eu un impact médiatique sans commune mesure avec leur impor- tance réelle. Pour la CdG-N, cette affaire reflète l’évolution du paysage médiatique, marqué de plus en plus par l’immédiateté, la polarisation, la personnalisation et la mise en scène de l’information au détriment de la qualité et du contenu. Un tel environnement exerce une pression considérable sur les autorités, constamment tiraillées entre le désir de plaire aux journalistes et celui d’expliquer leur action. Les relations de complaisance, voire d’amitié, qui souvent se lient entre médias et autori- tés prétéritent lourdement la qualité de l’information ; elles entretiennent en perma- nence un climat de tension nuisible au travail du politique, contraint bon gré mal gré de s’adapter au rythme des médias, et, dans le pire des cas, à leurs priorités. Dans ses conclusions, la CdG-N a invité le Conseil fédéral et l’administration à recentrer leur mode d’information sur ce qui est essentiel à la compréhension de l’action gouvernementale. Elle a aussi demandé aux autorités de faire preuve d’une plus grande retenue à l’égard des journalistes et de ne pas participer au tumulte médiatique, ni de céder aux travers du marketing et de la politique spectacle. Dans sa prise de position du 19 octobre 2005, le Conseil fédéral a dit ne pas partager entièrement les constatations faites par la commission ni les jugements exprimés sur certaines personnes. Il a toutefois reconnu que la manière de communiquer du DFAE n’a pas toujours été parfaite. Le Conseil fédéral rejoint les appréciations de la commission sur le rôle joué par les médias. S’il rejette comme elle l’idée de créer un réseau ou une autorité de régu- lation sous le contrôle de l’Etat, il soutient l’appel lancé par la CdG-N à l’éthique professionnelle des journalistes, des rédactions, des entreprises de presse et des associations professionnelles. Ces dernières sont invitées à se doter de normes d’autorégulation et à les faire respecter. Dans son avis, le Conseil fédéral s’est dit conscient du fait que les médias sont soumis à un rythme de production autrement plus rapide que celui des politiques lorsqu’ils sont appelés à prendre des décisions. Le Conseil fédéral a néanmoins relevé qu’il veille à informer en temps utile et que sa politique d’information se veut active, complète et objective. Il tient à rappeler aussi que l’information officielle ne doit pas prendre la forme d’un marketing politique. La CdG-N a pris acte de la prise de position du Conseil fédéral lors de sa séance du mois de novembre 2005 et a décidé de mettre un terme à cette inspection. 3.3.4 Réforme de l’administration Suite au renvoi par le Parlement de la réforme de la direction de l’Etat, le Conseil fédéral a formellement décidé, le 18 août 2004, de mettre en œuvre une réforme de l’administration dont il en a précisé et concrétisé les objectifs le 7 septembre 2005. Ce projet est destiné à améliorer l’efficacité de la gestion de l’administration fédé- rale, à clarifier les responsabilités des départements et des offices et à simplifier</w:t>
      </w:r>
    </w:p>
    <w:p>
      <w:r>
        <w:t>4130 certains processus et certaines structures. L’objectif de cette réforme est aussi d’instituer une nouvelle culture au sein de l’administration, fondée sur la transpa- rence et la capacité d’innovation. Dans le cadre de l’examen du rapport de gestion 2004 du Conseil fédéral effectué en mai 2005, la CdG-E a invité l’ensemble des membres du gouvernement ainsi que la chancelière de la Confédération à s’exprimer sur le projet de réforme. Les apprécia- tions très contrastées entendues quant au caractère prioritaire de la réforme ont incité la commission à suivre étroitement le projet. Le but de cette démarche est d’exercer une pression politique suffisante sur le gouvernement afin que le projet aboutisse à des résultats, ce que le président de la Confédération a d’ailleurs salué40. On se souviendra que d’autres projets de réforme ont échoué par le passé, faute de volonté politique claire de la part du Conseil fédéral et de l’administration de les voir se concrétiser. Sur ce plan, les constats effectués en 1993 par la CdG-N lors de l’examen du projet EFFI-QM-BV gardent toute leur actualité41. Le 18 octobre 2005, la CdG-E a procédé à un échange de vues avec le chef du DFF en sa qualité de président de la Délégation du Conseil fédéral pour la réforme de l’administration, avec la chancelière de la Confédération ainsi qu’avec le délégué du Conseil fédéral. La commission s’est informée en particulier sur les buts de la ré- forme, ses objets et le calendrier des travaux. A l’issue de cet entretien, la commission a constaté que la réforme de l’adminis- tration répond, dans ses objectifs, au mandat que le Parlement a donné au Conseil fédéral dans la loi sur l’organisation du gouvernement et de l’administration (art. 8, al. 2, LOGA). La commission a toutefois relevé que le projet est ambitieux, car il intervient dans un contexte difficile marqué par la dégradation des finances de la Confédération et par des suppressions de postes de travail. Cette situation crée de nombreuses craintes dans l’administration fédérale, comme en témoignent les résul- tats des enquêtes sur la satisfaction au travail du personnel. Dans ces circonstances, la commission a souligné l’importance d’associer étroite- ment le personnel et les partenaires sociaux au processus de réforme. Cela passe par une information continue et transparente des agents de la Confédération et par la négociation avec les associations de personnel. Cela étant, la commission a estimé que la réforme de l’administration ne pourra être menée à terme avec succès que si elle bénéficie du soutien inconditionnel de l’ensemble des membres du Conseil fédéral. La commission a également exprimé le vœu que les nombreuses interfaces existant entre la réforme et d’autres projets, tels les PAB 03 et 04, le PAT ou d’autres projets de réorganisation départementale soient plus clairement articulés afin que le Par- lement puisse prendre ses décisions en connaissance de cause. En outre, la com- mission a souhaité que le Parlement soit davantage impliqué dans le processus de réforme. Dans ce but, la CdG-E a décidé de se tenir informée tous les trois mois sur l’état d’avancement du projet.</w:t>
      </w:r>
    </w:p>
    <w:p>
      <w:r>
        <w:rPr>
          <w:b/>
        </w:rPr>
        <w:t>E. 40</w:t>
      </w:r>
    </w:p>
    <w:p>
      <w:r>
        <w:t>BO 2005 E 441 s.</w:t>
      </w:r>
    </w:p>
    <w:p>
      <w:r>
        <w:rPr>
          <w:b/>
        </w:rPr>
        <w:t>E. 41</w:t>
      </w:r>
    </w:p>
    <w:p>
      <w:r>
        <w:t>Voir le rapport intitulé «Evaluation EFFI-QM-BV. Mesures interdépartementales visant à accroître l’efficacité dans l’administration fédérale. Analyse par la CdG-N sur la base d’un examen par le CPA de la définition des tâches et de la mise en œuvre des mesures jusqu’en janvier 1991», du 15.11.1993 (FF 1994 I 439).</w:t>
      </w:r>
    </w:p>
    <w:p>
      <w:r>
        <w:t>4131 3.3.5 Organisation de la protection des données au sein de l’administration fédérale A l’occasion d’un examen achevé en novembre 200342, la CdG-N a tiré les consé- quences pour l’administration fédérale d’une réorientation des activités du Préposé fédéral à la protection des données (PFPD). Au vu de ses ressources limitées, ce dernier avait en effet décidé, en juin 2003, d’accroître ses activités dans le domaine de la surveillance aux dépends de ses activités de conseil. Pour les organes fédéraux, la réorientation des activités du PFPD a eu pour effet de reporter en grande partie les tâches de conseil et d’accompagnement des projets sur les conseillers à la protection des données des offices et des départements. Dans ces circonstances, la CdG-N a estimé qu’il était indispensable de clarifier le rôle des conseillers à la protection des données et de renforcer leur autorité. Elle a émis différentes recommandations dans ce sens. La commission a ainsi considéré que les compétences et les tâches des conseillers devaient être davantage détaillées et uniformisées au niveau fédéral, afin d’assurer un standard élevé de protection des données dans l’administration. La CdG-N a également recommandé que les conseil- lers à la protection des données soient systématiquement subordonnés à la direction de leur office ou département, que leurs ressources soient réexaminées de cas en cas et que l’offre de formation soit développée. En outre, la coordination inter- et intra- départementale devrait être améliorée et renforcée, y compris s’agissant de la colla- boration entre préposés à la sécurité des données et conseillers à la protection des données. Le 24 mars 2004, le Conseil fédéral a pris position sur le rapport de la CdG-N43. Il a souligné l’importance qu’il accorde à la protection des données dans l’admini- stration fédérale. Il a annoncé avoir demandé une hausse des effectifs du PFPD dans le cadre du budget 2004, ce qui a été accepté – avec le soutien des CdG. Le Conseil fédéral a aussi admis la nécessité de revaloriser le statut des conseillers des dépar- tements et des offices en la matière et il a annoncé une série de mesures allant dans ce sens. Sur demande de la CdG-N, le Conseil fédéral a pris position le 29 juin 2005 sur l’état de mise en œuvre de ces mesures. Dans ce courrier, le Conseil fédéral s’est engagé à régler de façon détaillée, dans une ordonnance, l’organisation et les tâches des conseillers à la protection des données. Il examinera dans ce contexte l’opportunité d’institutionnaliser le groupe interdépartemental «protection des don- nées». Les départements ont d’ores et déjà été priés d’inscrire dans le cahier des charges des conseillers à la protection des données, en pour-cent, la charge de travail liée aux tâches de protection des données. La question de la formation et du perfec- tionnement des conseillers sera clarifiée prochainement avec le PFPD. Le 28 octobre 2005, la CdG-N a pris connaissance de la prise de position du Conseil fédéral et a décidé de clore le dossier. Elle continuera toutefois de s’intéresser à la mise en œuvre de la protection des données dans l’administration fédérale, notam- ment dans le cadre de l’examen du rapport de gestion du Conseil fédéral.</w:t>
      </w:r>
    </w:p>
    <w:p>
      <w:r>
        <w:rPr>
          <w:b/>
        </w:rPr>
        <w:t>E. 42</w:t>
      </w:r>
    </w:p>
    <w:p>
      <w:r>
        <w:t>Voir le rapport de la CdG-N sur des questions liées à la protection des données au sein de l’administration fédérale, du 21.11.2003, (FF 2004 1291).</w:t>
      </w:r>
    </w:p>
    <w:p>
      <w:r>
        <w:rPr>
          <w:b/>
        </w:rPr>
        <w:t>E. 43</w:t>
      </w:r>
    </w:p>
    <w:p>
      <w:r>
        <w:t>Voir l’avis du Conseil fédéral, du 24.3.2004 (FF 2004 1309).</w:t>
      </w:r>
    </w:p>
    <w:p>
      <w:r>
        <w:t>4132 3.3.6 Satisfaction du personnel au sein de l’Office fédéral de la formation professionnelle et de la technologie Fin 2004 / début 2005, la CdG-N s’est penchée sur la situation du personnel de l’OFFT qui, au vu de certains indices, semblait se détériorer. Les résultats obtenus lors du sondage sur la satisfaction du personnel effectuée en 2004 ont confirmé ces craintes. Les résultats du sondage effectué en 2000 montraient que la situation était marquée par la fusion partielle de l’ancien Office fédéral de l’industrie, des arts et métiers et du travail et de l’Office fédéral des questions conjoncturelles, dont l’OFFT est issu. La CdG-N a constaté avec inquiétude que, lors du sondage standardisé effectué quatre ans plus tard et, malgré un certain nombre d’améliorations constatées dans divers domaines, des indicateurs importants s’étaient encore effrités, indiquant que la fusion n’avait pas encore été assimilée dans tous les domaines. Les résultats atteints par l’OFFT lors du sondage 2004 ne sont pas bons et cela plus particuliè- rement en ce qui concerne la direction générale de l’office et les informations néces- saires pour la réalisation des tâches. Il ressort également du sondage que les colla- borateurs de l’OFFT estiment que les possibilités d’utiliser leurs capacités et connaissances et d’assumer des responsabilités sont aujourd’hui moins bonnes que lors du sondage effectué il y a quatre ans. Les collaborateurs de l’Institut suisse de pédagogie pour la formation professionnelle partagent en grande partie le même point de vue négatif. La CdG-N s’est demandée si ces évaluations négatives n’étaient pas liées aux grands défis que l’OFFT et ses collaborateurs ont dû et doivent encore relever (comme la mise en œuvre de la nouvelle loi sur la formation professionnelle44). Les nombreuses auditions que la CdG-N a effectuées à tous les niveaux hiérarchiques et la visite qu’elle a rendue à l’OFFT lui ont cependant montré que la charge de travail décou- lant de ces défis n’était pas la cause principale des évaluations négatives. Il est apparu que les problèmes de l’office résident bien davantage dans les rapports entre la direction générale et de nombreux collaborateurs. Le flux d’informations descen- dantes a fréquemment été qualifié de mauvais et la collaboration entre les divers centres de prestations a fait l’objet de nombreuses critiques. En revanche, la collabo- ration à l’échelon des collaborateurs en charge des dossiers a, la plupart du temps, été qualifiée de bonne. Parallèlement aux travaux de la CdG-N, l’OFFT a également entrepris un certain nombre de démarches. La direction a institué un groupe de travail composé de collaborateurs de l’office. Il l’a chargé d’analyser la situation et de proposer des mesures. La CdG-N a également constaté que le directeur avait multiplié les contacts avec les sections de son office. La CdG-N a estimé que, dans le cas d’espèce, son rôle était surtout de sensibiliser les responsables de l’office et du département aux problèmes qu’elle avait constatés. A cette fin, elle s’est entretenue au printemps 2005 avec le directeur de l’office et le chef du Département fédéral de l’économie (DFE) et a renoncé à rédiger un rapport écrit.</w:t>
      </w:r>
    </w:p>
    <w:p>
      <w:r>
        <w:rPr>
          <w:b/>
        </w:rPr>
        <w:t>E. 44</w:t>
      </w:r>
    </w:p>
    <w:p>
      <w:r>
        <w:t>Loi fédérale du 13.12.2002 sur la formation professionnelle (LFPr; RS 412.10).</w:t>
      </w:r>
    </w:p>
    <w:p>
      <w:r>
        <w:t>4133 Le 16 novembre 2005, le Conseil fédéral a nommé une nouvelle directrice et un nouveau vice-directeur à la tête de l’OFFT. Suite à cette décision, la CdG-N a estimé qu’il était nécessaire de revenir sur ce dossier, considérant que ces nominations n’étaient pas de nature à améliorer la satisfaction au travail du personnel. De l’avis de la commission, celle-ci risque au contraire de se péjorer. A moyen terme, cela pourrait avoir un effet sur la capacité de l’office à accomplir ses tâches. La commis- sion n’a pas non plus compris pourquoi le responsable du centre de prestations «Innovation KTI/CTI» a été doté d’autres tâches, alors même que la CdG-N avait constaté au début de l’année que la collaboration dans ce centre de prestations fonc- tionnait à satisfaction à tous les niveaux et que le responsable jouissait d’un très grand soutien de la part de ses collaborateurs. Cette mesure présente le risque, selon la commission, de déstabiliser davantage la situation du personnel de l’office. La CdG-N a fait part de ses constatations au Conseil fédéral dans une lettre datée du 18 novembre 2005, en le priant d’accorder à ces questions un intérêt particulier. De son côté, la commission continuera de suivre étroitement l’évolution en matière de personnel au sein de l’OFFT. Indépendamment des problèmes liés à la satisfaction du personnel de l’OFFT, la CdG-N a tenu à souligner que l’office joue un rôle éminemment important dans les domaines de la formation professionnelle et de l’encouragement à l’innovation. Elle a fait part de cette conviction au chef du département dans un courrier daté de juin 2005. Dans cette lettre, la commission plaide également pour que les trois tâches accomplies par l’office restent réunies sous le même toit dans le but de favoriser les synergies. 3.3.7 Recours à des experts externes par l’administration fédérale La CdG-E a chargé le CPA de réaliser une évaluation sur le recours à des experts externes par l’administration fédérale45. Si les CdG ont opté pour une analyse appro- fondie, c’est que les critiques émises par les responsables politiques et les médias vis-à-vis du recours à des experts externes par l’administration fédérale sont de plus en plus nombreuses. Ces critiques portent sur une progression continue du recours aux experts externes et sur un contrôle insuffisant de l’activité de ces derniers. Des interventions parlementaires ont révélé qu’il n’existe aucune vue d’ensemble, ni sur le nombre ou le volume financier des mandats d’expertise, ni sur la pratique d’attri- bution des mandats. Des cas de népotisme sont en outre évoqués: certains offices collaboreraient depuis des années avec les mêmes experts et ne lanceraient pas d’appels d’offres pour les mandats concernés. Se fondant sur l’esquisse de projet du CPA, qui proposait trois variantes pour l’évaluation, la sous-commission compétente de la CdG-E a précisé le mandat d’évaluation: le CPA est chargé d’effectuer pour toute l’administration fédérale un état des lieux portant sur le volume financier, l’ampleur du recours à des experts externes et la composition des mandataires de services du 1er cercle de l’admi- nistration fédérale. Il s’agit, concrètement, de recenser tout d’abord l’ensemble des mandats d’expertise attribués par les départements et la Chancellerie fédérale et pour lesquels des paiements ont été comptabilisés en 2004, puis d’effectuer des contrôles</w:t>
      </w:r>
    </w:p>
    <w:p>
      <w:r>
        <w:rPr>
          <w:b/>
        </w:rPr>
        <w:t>E. 45</w:t>
      </w:r>
    </w:p>
    <w:p>
      <w:r>
        <w:t>Voir le rapport annuel 2005 du CPA, ch. 2.2.3, publié à l’annexe 1 du présent rapport.</w:t>
      </w:r>
    </w:p>
    <w:p>
      <w:r>
        <w:t>4134 approfondis d’échantillons à l’issue de l’enquête. L’évaluation doit étudier l’attri- bution des mandats telle qu’elle est pratiquée par l’ensemble de l’administration fédérale ainsi que les activités correspondantes de coordination, de pilotage et de contrôle à l’échelon des départements. Ainsi, l’évaluation permettra pour la première fois de collecter des données comparables pour toute l’administration fédérale sur l’ampleur du recours aux experts externes. 3.3.8 Politique d’information du Conseil fédéral concernant Swisscom Le 23 novembre 2005, le Conseil fédéral décidait de créer les conditions juridiques permettant de vendre toutes les actions de Swisscom SA détenues par la Confédéra- tion. Il a également pris un certain nombre de décisions concernant les investisse- ments à l’étranger et la distribution des fonds propres disponibles de Swisscom. Ces décisions n’ont pas fait l’objet d’une information cohérente et certains conseillers fédéraux les ont interprétées de manière divergente, ce qui n’a pas manqué de créer une grande confusion dans l’esprit du public. Le 2 décembre 2005, lors de sa con- férence de presse, le président de la Confédération regrettait au nom du Conseil fédéral que la communication des décisions du Gouvernement, qui était pourtant clairement définie, ait involontairement provoqué une certaine confusion. Lors de leur séance du 7 décembre 2005, les CdG se sont penchées sur la manière de procéder du Conseil fédéral et ont décidé de lui soumettre un certain nombre de questions portant sur la politique d’information d’ici à leur séminaire conjoint des 19 et 20 janvier 2006. Outre les aspects généraux ayant trait à l’organisation et à la coordination de la politique d’information au sein des départements, les CdG attendent également des informations sur le concept et les modalités de communication relatives à la décision du 23 novembre 2005. En outre, le Conseil fédéral est invité à s’exprimer sur les leçons qu’il a tirées en la matière. L’objet a été attribué à la CdG-N qui est chargée de procéder à des investigations plus approfondies. Lors de sa séance du 15 décembre 2005, celle-ci a décidé à l’unanimité d’examiner de manière approfondie certaines questions en rapport avec la décision du Conseil fédéral du 23 novembre 2005. Pour procéder à cette enquête, la CdG-N a institué une sous-commission ad hoc (la sous-commission «Swisscom») constituée d’un représentant de chaque groupe par- lementaire. Elle comprend les conseillers nationaux suivants: Christian Waber (président), Edith Graf Litscher, Lucrezia Meier-Schatz, Hugo Fasel et Kurt Was- serfallen (le siège de l’UDC est encore vacant). La sous-commission «Swisscom» a été chargée d’établir les faits et la chronologie des événements, d’examiner le processus de prise des décisions et d’analyser un certain nombre de questions juridiques sur les relations entre le droit des sociétés anonymes et la loi sur l’entreprise de télécommunication. La sous-commission doit aussi clarifier certaines questions en rapport avec les responsabilités du Conseil fédéral dans le domaine de la communication et de l’information du public. La sous-commission devrait présenter les résultats de ses investigations à la CdG-N au printemps 2006.</w:t>
      </w:r>
    </w:p>
    <w:p>
      <w:r>
        <w:t>4135 3.4 Affaires étrangères et développement 3.4.1 Cohérence et conduite stratégique des activités de la DDC La politique suisse de coopération au développement bénéficie d’une large recon- naissance en ce qui concerne sa qualité technique, ses standards d’intégration élevés et son professionnalisme. C’est notamment ce que souligne l’Organisation de coopé- ration et de développement économiques (OCDE) dans sa peer review 2005. Des critiques ont cependant été formulées par différents acteurs et dans divers rapports d’évaluation concernant les activités et le fonctionnement de la Direction du déve- loppement et de la coopération (DDC). Ces critiques ont notamment trait à la disper- sion thématique et régionale, à la transparence de l’affectation des fonds ainsi qu’au contrôle et au pilotage politique des activités de la DDC. Dans le cadre de son programme annuel 2005, la CdG-E a ainsi décidé de charger le CPA de mener une évaluation sur les activités de la DDC46. Parmi plusieurs varian- tes de recherche proposées par le CPA, la sous-commission compétente de la CdG-E a choisi d’examiner la cohérence entre les objectifs de la politique suisse de coopéra- tion au développement et les actions de la DDC. Cette évaluation aborde la cohérence entre, d’une part, les priorités et objectifs définis par le Parlement et le Conseil fédéral, et, d’autre part, le contenu des pro- grammes et projets de la DDC. Il s’agit en outre d’analyser la pertinence des proces- sus de prise de décision en matière de coopération au développement, ainsi que le rôle et les compétences des différents acteurs dans ces processus. La sous-commission compétente est informée régulièrement de l’avancement des travaux du CPA. Il est prévu que le CPA rende son rapport à la CdG-E au printemps 2006. La commission tirera ensuite ses conclusions politiques. 3.4.2 Octroi de visas Dans un communiqué de presse daté du 18 mars 2005, le DFAE a annoncé l’ouver- ture d’une enquête pour présomption de délivrance abusive de visas au Pérou. Par la suite, le MPC a fait connaître l’existence de quatre autres cas d’enquêtes ouvertes pour présomption d’actes délictueux liés à l’octroi de visas. Il convient de relever ici que la DélCdG avait déjà été informée, le 11 octobre 2004, des travaux en cours concernant des enquêtes identiques dans les représentations suisses de Moscou, Belgrade et Oman. Le 7 avril 2005, la CdG-N a été informée en détail par la cheffe du DFAE et par le directeur des ressources et du réseau extérieur du DFAE sur l’envergure et la portée des cas examinés par le MPC, ainsi que sur les mesures prises pour améliorer les procédures d’octroi des visas. Suite à cet entretien, la CdG-N a décidé de procéder à une nouvelle évaluation de la situation concernant l’efficacité des mesures prises. A la demande de la CdG-N, le chef du DFJP et la cheffe de la DFAE ont ainsi pris position, six mois plus tard, sur différentes questions liées aux procédures d’octroi des visas et aux contrôles.</w:t>
      </w:r>
    </w:p>
    <w:p>
      <w:r>
        <w:rPr>
          <w:b/>
        </w:rPr>
        <w:t>E. 46</w:t>
      </w:r>
    </w:p>
    <w:p>
      <w:r>
        <w:t>Voir le rapport annuel 2005 du CPA, ch. 2.2.2, publié à l’annexe 1 du présent rapport.</w:t>
      </w:r>
    </w:p>
    <w:p>
      <w:r>
        <w:t>4136 Il ressort de ces documents que l’examen des demandes de visas est réparti entre différentes autorités: le DFAE et ses représentations suisses à l’étranger, l’Office fédéral des migrations (ODM), les cantons et les postes frontière. L’ODM est res- ponsable pour l’édiction et la mise à jour des directives sur l’octroi de visas, ainsi que pour leur conformité avec le droit supérieur. En outre, l’ODM mandate les représentations suisses à l’étranger et les postes frontière pour octroyer certains visas. Environ 90 % des demandes de visas sont traitées par les représentations à l’étranger sur mandat de l’ODM. Si le requérant exige une décision formelle suscep- tible de recours, c’est toutefois l’ODM qui la rend. Le DFAE, respectivement les représentations suisses à l’étranger ne délivrent des visas dans leur propre compé- tence que dans les cas présentant une portée politique (p. ex. titulaires de passeports diplomatiques). Quant aux autorités cantonales de la migration, elles sont compé- tentes dans la mesure où une autorisation de séjour est nécessaire pour le séjour envisagé (art. 15 et ss LSEE47). Pour diverses raisons, principalement d’ordre politique et sécuritaire, les compé- tences des représentations à l’étranger peuvent être retirées, notamment lors d’événements particuliers, tels que l’éclatement d’un conflit dans un pays. En géné- ral, une telle mesure ne concerne que certains groupes de personnes. Dans ces cas, la représentation à l’étranger est étroitement associée à la décision de l’ODM, de même que les services concernés de l’administration fédérale (p. ex. Office fédéral de la police [Fedpol], Secrétariat d’Etat à l’économie [seco]). Les représentations suisses à l’étranger délivrent chaque année plus de 500 000 visas, soit environ 2000 visas par jour ouvrable. A noter que les douze représenta- tions les plus sollicitées ont émis un peu moins de 60 % des visas délivrés à l’étranger. A titre d’exemple, l’ambassade de Suisse à Pékin délivre à elle seule pas moins de 30 000 visas par an, contre environ 3000 pour l’ambassade à Lima. Dans ces conditions, il est manifeste qu’un contrôle approfondi de chaque demande n’est pas envisageable à moins d’engager des moyens très importants. Relevons par ailleurs que, si des actes délictueux dans l’octroi de visas ne doivent en aucun cas être tolérés, ces cas sont marginaux en relation avec le nombre de visas délivrés chaque année. Plus fréquemment, la difficulté réside plutôt dans le contrôle des conditions d’octroi d’un visa (p. ex. authenticité des documents ou des motifs de voyage). L’ODM, le DFAE et les représentations à l’étranger disposent notamment des moyens de contrôle suivants: – Inspections périodiques des représentations à l’étranger et inspections ponc- tuelles en cas de soupçon. – Appareils permettant de vérifier l’authenticité de documents; pour certaines représentations, système automatique d’identification des empreintes digi- tales. – Banque de données centrale concernant la délivrance des visas, qui permet de tenir une statistique détaillée des demandes, des visas délivrés et refusés, ainsi que des collaborateurs concernés. L’évolution du volume d’activité peut donner des indices sur des irrégularités.</w:t>
      </w:r>
    </w:p>
    <w:p>
      <w:r>
        <w:rPr>
          <w:b/>
        </w:rPr>
        <w:t>E. 47</w:t>
      </w:r>
    </w:p>
    <w:p>
      <w:r>
        <w:t>Loi fédérale du 26.3.1931 sur le séjour et l’établissement des étrangers (LSEE; RS 142.20).</w:t>
      </w:r>
    </w:p>
    <w:p>
      <w:r>
        <w:t>4137 – Contacts avec les représentations d’autres pays sur place ou les services lo- caux de la migration; en cas de doute, vérification par l’ODM et le canton concerné. – Indications et plaintes de tierces personnes. Chaque représentation fixe dans une directive interne la procédure, la stratégie de publication des conditions d’octroi des visas et les compétences de chacun des collaborateurs impliqués dans le processus, en fonction de la situation locale (p. ex. situation politique, questions de sécurité). La directive est vérifiée par l’ODM, mais le chef de mission assume la responsabilité générale de la délivrance. Les représen- tations examinent les documents remis avec la demande de visa et s’assurent en général par un entretien personnel que le but déclaré correspond bien aux intentions réelles du requérant, que ce dernier repartira de Suisse dans le délai indiqué, et qu’il dispose des fonds suffisants pour son séjour en Suisse. La commission a constaté de manière générale que l’attribution de visas est une activité qui expose le personnel consulaire à des pressions diverses. Dans certains pays, il n’est pas rare que des personnes désirant se procurer indûment un visa proposent aux agents du DFAE des sommes d’argent ou des cadeaux, voire exercent des pressions physiques ou psychiques. En raison de leurs liens sociaux dans le pays, les employés locaux sont particulièrement exposés à ce risque. Or, compte tenu des impératifs budgétaires, le DFAE a été amené ces dernières années à enga- ger davantage de personnel local pour le traitement des demandes de visas. La plupart du temps, ce sont les employés locaux qui interviennent en première ligne, bien que, en principe, ce soit toujours un agent transférable du service consulaire du DFAE qui prenne la décision finale sur les demandes de visas. La commission a pu constater que le DFAE se montre conscient du problème. Le DFAE a esquissé les mesures de correction qu’il avait déjà prises ou entendait prendre afin d’améliorer l’encadrement de l’octroi des visas : formations spécifiques au personnel chargé d’examiner les demandes de visa, mise en place d’un double contrôle, enquêtes spéciales en sus des inspections ordinaires, mise sur pied d’un cours pour personnel local ou encore remplacement du personnel local par du per- sonnel suisse soumis à la discipline des transferts. La commission a insisté tout particulièrement pour que les chefs de mission assument plus clairement leur res- ponsabilité de contrôle dans ce domaine. La CdG-N s’est estimé satisfaite des explications données par le DFAE et l’ODM. La commission se tiendra informée en 2006 de l’avancement des procédures judi- ciaires et de la mise en œuvre des mesures annoncées par le DFAE. En outre, elle suivra avec intérêt les conséquences sur les mesures projetées en matière de visas de l’association de la Suisse aux accords de Schengen. 3.4.3 Législation sur le matériel de guerre: autorisations du Conseil fédéral contestées Le 29 juin 2005, le Conseil fédéral s’est prononcé sur quatre demandes d’expor- tation de matériel de guerre tombant sous le coup de la loi fédérale sur le matériel de guerre48. Les services compétents de l’administration lui avaient soumis ces deman-</w:t>
      </w:r>
    </w:p>
    <w:p>
      <w:r>
        <w:rPr>
          <w:b/>
        </w:rPr>
        <w:t>E. 48</w:t>
      </w:r>
    </w:p>
    <w:p>
      <w:r>
        <w:t>Voir le communiqué de presse du Conseil fédéral du 29.6.2005.</w:t>
      </w:r>
    </w:p>
    <w:p>
      <w:r>
        <w:t>4138 des en raison de leur portée pour la politique extérieure et la politique de sécurité de la Suisse. Dans les quatre cas, le Conseil fédéral a habilité l’autorité compétente, le seco, à autoriser ces demandes. La première décision concerne l’exportation vers les Emirats arabes unis (EAU) de 180 véhicules de transport de troupe M113 d’une valeur d’environ 12 millions de francs, destinés à être offerts au gouvernement irakien. Pour le Conseil fédéral, l’autorisation de cette exportation doit contribuer à aider le gouvernement irakien à mettre en place des services efficaces de police, de surveillance des frontières et de protection des installations destinés au maintien de l’ordre et de la sécurité publics, ce qui inclut la lutte contre le terrorisme. Il a estimé que cette décision pouvait contribuer à accélérer la stabilisation de la situation en Irak et qu’elle allait dans le sens de la résolution no 1546 du Conseil de sécurité de l’ONU et, partant, que les livraisons de matériel militaire concernées ne contrevenaient pas aux mesures d’embargo internationales. A la suite des essais nucléaires de l’Inde et du Pakistan en juin 1998, le Conseil fédéral avait décidé de ne plus approuver aucune demande d’exportation de matériel de guerre vers ces deux pays. Par sa décision du 29 juin 2005, il a rétabli la pro- cédure habituelle prévue par la LFMG. Les conditions fixées par la loi doivent toujours être réunies pour que la demande d’exportation soit autorisée. Dans une décision de principe, le Conseil fédéral a habilité le seco, qui est chargé des auto- risations, à répondre affirmativement à une demande préalable relative à l’octroi de licences à l’Inde pour la construction de canons de défense contre avions de calibre 35 mm et à la fourniture partielle de pièces détachées, pour une valeur totale de 300 millions de francs sur cinq ans. Concernant le Pakistan, il a habilité le seco à approuver une demande de courtage portant sur un contrat pour la vente de 736 véhicules de transport de troupes M113. Il est prévu que les véhicules concernés servent exclusivement pour des interventions de l’ONU dans des pays tels que la Sierra Leone, le Liberia, le Congo, le Burundi et plus tard le Soudan. Quant à la décision concernant la Corée du Sud, il s’agit d’une importation tempo- raire et d’une réexportation à des fins de travaux d’entretien de 50 à 100 ogives de missiles air-air du type Sidewinder, pour une valeur maximale de 2,5 millions de francs. Le Conseil fédéral a notamment fondé sa décision sur le fait que ce pays ne menace ni la sécurité internationale, ni la stabilité régionale, qu’il a un comporte- ment constructif vis-à-vis de la communauté internationale et que plusieurs Etats européens lui livrent déjà des armements. Le Conseil fédéral estime également que la neutralité ne s’oppose sous aucun de ses aspects à l’exportation de matériel de guerre vers la Corée du Sud. Il souligne en outre que cette commande donne à l’entreprise concernée l’occasion d’utiliser et de cultiver son vaste savoir-faire dans le domaine de l’entretien de missiles Sidewinder, qui sont également utilisés par l’armée suisse. Mi-2005, le conseiller national Joseph Lang a déposé une requête dans laquelle il invite la CdG-N à vérifier la légitimité des décisions du Conseil fédéral. La requête concerne la gestion du Conseil fédéral et relève par conséquent de la compétence des CdG. Au vu de la sensibilité du sujet et conformément à l’art. 32 LFMG, les CdG examinent chaque année le rapport du Conseil fédéral sur le détail de ces exporta- tions. La CdG-N est donc parfaitement en mesure de placer les décisions du Conseil fédéral du 29 juin 2005 dans une perspective à long terme et de vérifier leur consis- tance dans la continuité des autorisations accordées jusqu’ici. La CdG-N est ainsi entrée en matière sur la requête déposée par le conseiller national Joseph Lang. La</w:t>
      </w:r>
    </w:p>
    <w:p>
      <w:r>
        <w:t>4139 sous-commission compétente a procédé aux premières auditions de représentants de l’administration fin octobre 2005. A ce moment, un groupe de travail interdéparte- mental de l’administration fédérale était en train d’examiner la procédure d’octroi des autorisations, raison pour laquelle la CdG-N a décidé d’attendre qu’il remette son rapport, prévu pour fin 2005, avant de rendre ses propres conclusions. Dans le cadre de cette enquête, la CdG-N tente également de répondre aux questions en rapport avec les 40 obusiers blindés M109 achetés en 2004 par les EAU, et qui ont été repérés au Maroc début 2005. L’exportation de ces obusiers a été autorisée à la condition que les EAU ne les réexportent pas. La sous-commission a constaté que les EAU ont effectivement remis une déclaration écrite correspondante. Très tôt déjà, le DDPS disposait de certaines informations permettant de penser que les EAU pourraient livrer ces obusiers au Maroc, tandis que le DFE, compétent en la matière, n’a reçu de telles informations qu’à la fin mars 2005. Dans la perspective de la haute surveillance, il faut par conséquent se demander si les flux d’informations et la collaboration entre les services concernés de l’administration fédérale sont adéquats. La sous-commission a commencé à examiner cette question à l’occasion des audi- tions susmentionnées. A cet égard, il convient également de se pencher en détail sur l’instrument de la déclaration d’utilisation finale. Ce point fait également partie du mandat confié au groupe de travail interdépartemental. La CdG-N rendra son appré- ciation finale sur ce point en temps utile. 3.5 Sécurité sociale et santé 3.5.1 Mise en œuvre des dispositions visant à promouvoir la transparence dans le domaine de la prévoyance professionnelle A la suite de son étude sur la problématique de la répartition des excédents dans le domaine de la prévoyance professionnelle49, la CdG-N a décidé de suivre de très près la surveillance dans ce domaine et les processus correspondants. Le premier paquet de la 1re révision de la LPP50 est entré en vigueur le 1er avril 2004 et, avec lui, des mesures qui améliorent la transparence au niveau de la gestion des institutions de prévoyance et de la gestion paritaire. La loi sur l’assurance-vie51 et l’ordonnance sur l’assurance-vie52 ont également été modifiées dans le cadre de cette révision. Les nouvelles dispositions légales contraignent les institutions privées d’assurance-vie qui exercent une activité dans le domaine de la prévoyance profes- sionnelle à créer un fonds de sûreté spécial et à tenir une comptabilité qui distingue de façon détaillée les montants destinés à l’épargne, ceux liés aux risques et ceux qui relèvent des coûts administratifs. En outre, les dispositions visant à promouvoir la transparence dans le domaine de la prévoyance professionnelle stipulent qu’au moins 90 % des excédents doivent être rétrocédés aux assurés (cette part est aussi couramment appelée quote-part minimale ou legal quote).</w:t>
      </w:r>
    </w:p>
    <w:p>
      <w:r>
        <w:rPr>
          <w:b/>
        </w:rPr>
        <w:t>E. 49</w:t>
      </w:r>
    </w:p>
    <w:p>
      <w:r>
        <w:t>Voir le rapport annuel 2004 des CdG et de la DélCdG des Chambres fédérales du 21.1.2005 (FF 2005 1811 ss).</w:t>
      </w:r>
    </w:p>
    <w:p>
      <w:r>
        <w:rPr>
          <w:b/>
        </w:rPr>
        <w:t>E. 50</w:t>
      </w:r>
    </w:p>
    <w:p>
      <w:r>
        <w:t>60 70 80 90 Sport et activ ité physique Sécurité sociale Formation professionnelle Aménagement du territoire et mobilité Transports et développement durable Environnement Santé publique Politique de sécurité et de paix Autres (y compris culture et développement sociétal) Energie Développement et coopération Agriculture Millions de francs</w:t>
      </w:r>
    </w:p>
    <w:p>
      <w:r>
        <w:t>Source: CPA, sur la base des indications du Secrétariat d’Etat à l’éducation et à la recherche. Différentes mesures complémentaires ont été prises dans le domaine de la recherche de l’administration fédérale, en particulier par le biais du message relatif à l’encou- ragement de la formation, de la recherche et de la technologie pendant les années</w:t>
      </w:r>
    </w:p>
    <w:p>
      <w:r>
        <w:t>4225 2000 à 20039. L’un des principaux objectifs de ces mesures consiste à insérer l’ensemble de la recherche de l’administration fédérale dans une stratégie. Les plans directeurs de recherche établis depuis 1998 pour différents domaines politiques représentent une mesure centrale visant à obtenir une meilleure cohérence de la recherche de l’administration fédérale et à éviter les doublons. Ces plans directeurs doivent notamment couvrir l’ensemble des activités de recherche financées par des fonds publics dans les domaines politiques concernés et identifier les projets prio- ritaires futurs. C’est dans ce contexte que, le 2 juin 2005, la sous-commission compétente de la CdG-N a confié au CPA un mandat d’évaluation portant sur les plans directeurs de recherche. Il s’agit de déterminer si l’introduction des plans directeurs a permis d’imposer au sein de la recherche de l’administration fédérale une réelle planifica- tion stratégique et financière. L’évaluation consiste à apporter une réponse aux trois questions suivantes: – La répartition des compétences et des ressources définie dans le cadre de l’arrangement politico-administratif permet-elle d’assurer un pilotage effi- cace de la recherche? – Dans quelle mesure les plans directeurs sont-ils appropriés pour assurer une meilleure cohérence et une meilleure coordination de la recherche de l’administration fédérale? – Que penser de la mise en œuvre des plans directeurs de recherche par les services de l’administration fédérale? A l’issue d’un appel d’offres public, le CPA a confié, le 17 août 2005, le mandat d’évaluation à la société Landert Farago Partner. Les résultats de l’évaluation seront présentés à la CdG-N au printemps 2006. 2.2.2 Cohérence et conduite stratégique des activités de la DDC La politique de coopération au développement (PCD) de la Suisse est définie par la Loi fédérale du 19 mars 1976 sur la coopération au développement et l’aide humani- taire internationales10 et s’inscrit dans le calendrier défini sur le plan international par les Objectifs du Millénaire et la Déclaration du Millénaire. Ainsi la PCD de la Suisse fait de la réduction de la pauvreté son principal objectif à réaliser. Avec un budget de 1,9 milliard de francs en 2004, la DDC est l’acteur principal de la PCD de la Suisse et est responsable de la coordination de la coopération internatio- nale au développement. La responsabilité de la mise en œuvre de ce mandat légal est partagée entre deux offices fédéraux: la DDC du Département fédéral des affaires étrangères (DFAE) et le seco du DFE. En se basant sur une déclaration commune (High Level Statement de février 2004) ainsi que sur la stratégie 2010 de la DDC et la stratégie 2006 du seco, les deux offices ont défini le cadre stratégique de leur PCD.</w:t>
      </w:r>
    </w:p>
    <w:p>
      <w:r>
        <w:t>9 Message relatif à l’encouragement de la formation, de la recherche et de la technologie pendant les années 2000 à 2003 du 25.11.1998 (FF 1999 346 ss). 10 Loi fédérale du 19.3.1976 sur la coopération au développement et l’aide humanitaire internationales (RS 974.0).</w:t>
      </w:r>
    </w:p>
    <w:p>
      <w:r>
        <w:t>4226 Pour mener à bien la mission qui lui a été confiée, la DDC intervient à travers les quatre instruments principaux que sont la coopération bilatérale, la coopération multilatérale, la coopération avec l’Europe de l’Est et l’aide humanitaire. Elle em- ploie plus de 1700 personnes en Suisse et à l’étranger (dont 1150 employés locaux) et a réalisé, en 2005, un millier de projets dans des secteurs variés (agriculture, eau, environnement, santé, etc.) et en rapport avec des thématiques diverses (gouver- nance, développement social, emploi, etc.). Vu la densité et la complexité du domaine de la PCD, la DDC a fait l’objet d’un nombre important de critiques concernant notamment la transparence de ses activi- tés, la cohérence entre les priorités, les objectifs et le contenu de ses programmes et projets, la dispersion thématique et régionale de ses activités, ainsi que sa grande autonomie. Le graphique 7 ci-dessous illustre les régions prioritaires de l’intervention de la DDC, sans pour autant mettre en évidence la totalité des pays soutenus par la DDC, soit plus de 70 pays en 2004. Graphique 7 Les régions prioritaires de la DDC en 2005</w:t>
      </w:r>
    </w:p>
    <w:p>
      <w:r>
        <w:t>Source: DDC, 2005 Dans ce contexte, le 20 mai 2005, la sous-commission compétente de la CdG-E a mandaté le CPA pour procéder à un examen de la DDC qui mettra l’accent sur la stratégie, la cohérence et le contrôle de ses activités. Partant de ce mandat, l’éva- luation est conçue selon deux axes. Le premier axe s’intéresse à la cohérence subs- tantielle de la PCD de la DDC, c’est-à-dire à la cohérence entre les priorités, les objectifs et les projets de la DDC. Cette partie du mandat a été confiée à une équipe d’experts externes issue de l’entreprise «B,S,S Volkswirtschaftliche Beratung» de Bâle qui doit répondre aux questions suivantes: – Quels buts et priorités en matière de coopération au développement sont as- signés à la DDC par les bases légales et les directives du Conseil fédéral?</w:t>
      </w:r>
    </w:p>
    <w:p>
      <w:r>
        <w:t>4227 – Dans quelle mesure les prestations fournies par la DDC (stratégie 2010, stra- tégies par section, stratégies par pays prioritaire, etc.) sont-elles cohérentes et conformes avec les objectifs définis (cohérence verticale)? – Dans quelle mesure les prestations fournies par la DDC (stratégie 2010, stra- tégies par section, stratégies par pays prioritaire, etc.) sont-elles cohérentes entre elles (cohérence horizontale)? Le deuxième axe, qui s’intéresse aux éléments procéduraux de la DDC (processus décisionnel pour la définition des stratégies et le choix des projets), sera évalué à l’interne du CPA et répondra aux questions suivantes: – Quelles sont les procédures, les compétences et les responsabilités attribuées par les bases légales aux acteurs clés de la PCD en ce qui concerne la défi- nition des objectifs et des priorités globales de la DDC (stratégie 2010, li- gnes directrices Nord-Sud, etc.)? – Dans quelle mesure le processus de définition des priorités et des objectifs de la PCD de la DDC est-il conforme aux prescriptions légales? – Quelle est la pertinence de l’arrangement des acteurs et des processus en ma- tière de définition des priorités et des objectifs de la DDC pour un pilotage, une mise en œuvre et un contrôle efficaces de la PCD de la DDC? Le rapport final de cette évaluation sera soumis à la CdG-E en avril 2006. 2.2.3 Recours à des experts externes par l’administration fédérale Les responsables politiques et les médias émettent de plus en plus de critiques vis-à- vis du recours à des experts externes par l’administration fédérale. La critique porte sur une progression continue de ce recours, un contrôle insuffisant de l’activité de ces experts et également un certain népotisme. En effet, certains offices collabore- raient depuis des années avec les mêmes experts et ne lanceraient pas d’appels d’offres pour ces mandats. De surcroît, des doutes sont émis quant à l’objectivité des expertises, à leur nécessité et à leur apport concret. Enfin, on critique le fait que des consultants externes soient mandatés pour effectuer des tâches permanentes et pallier le manque de personnel, ce qui, de facto, est une manière de contourner la politique restrictive du personnel. Les réponses du Conseil fédéral aux interventions parlementaires correspondantes n’ont pu désamorcer les nombreuses critiques émises ici et là. Au contraire, le Conseil fédéral a reconnu indirectement n’avoir lui-même aucune vue globale du recours actuel aux experts externes au sein de l’administration et de son volume financier. Cette constatation apparaît dans le graphique 8, qui évalue, au moyen de données provenant de différentes sources, la charge financière que représente le recours à des experts externes. La comparaison porte d’une part sur les chiffres de la Délégation des finances, qui correspondent dans une large mesure à l’objet de la présente étude mais qui ne sont disponibles que pour quatre offices, d’autre part sur les chiffres de toute l’administration fédérale (statistiques des marchés publics, compte financier). L’ampleur des écarts constatés s’explique en partie par les différentes définitions de chacune des bases de données. Au-delà de ces écarts, il est intéressant de constater</w:t>
      </w:r>
    </w:p>
    <w:p>
      <w:r>
        <w:t>4228 qu’il est impossible, sur la base des données existantes, de se faire une idée rela- tivement fiable du volume financier que représente le recours à des experts externes. Graphique 8 Estimation du volume financier des mandats externes de quatre offices fédéraux (années 2002 et 2003)</w:t>
      </w:r>
    </w:p>
    <w:p>
      <w:r>
        <w:t>0 20 40 60 80 100 120 OFEFP OFAG OFEN SECO Millions CHF Délégation des finances Statistiques des marchés publics de l’OMC Compte financier</w:t>
      </w:r>
    </w:p>
    <w:p>
      <w:r>
        <w:t>Source: CPA, sur la base de documents de la Délégation des finances, des statistiques des marchés publics (établies par le seco à l’intention de l’Organisation mondiale du commerce [OMC]) et du compte financier de la Confédération.11 Etant donné l’absence de données pertinentes et comparables portant sur le recours à des experts externes par l’administration fédérale, un état des lieux s’avère néces- saire afin que soit instaurée la transparence requise. C’est la raison pour laquelle la sous-commission compétente de la CdG-E a chargé le CPA de recenser les mandats d’expertise octroyés par toutes les unités du 1er cercle de l’administration fédérale. Cette base permettra ensuite d’apprécier à sa juste valeur la portée des critiques émises et de procéder, le cas échéant, à d’autres analyses approfondies. Cette col- lecte de données doit fournir des réponses aux questions suivantes: Quelle est l’importance du recours à des experts externes par la Confédération? Quel est son profil et que penser de celui-ci sous l’angle du principe du renforce- ment de la concurrence tel qu’il est visé par le droit des marchés publics? – Quel est le nombre de mandats octroyés chaque année et quel volume finan- cier ceux-ci représentent-ils? – Quelle est la part des mandats attribués dans le cadre d’une procédure concurrentielle (procédure ouverte ou sélective, procédure d’invitation) par rapport aux attributions de gré à gré?</w:t>
      </w:r>
    </w:p>
    <w:p>
      <w:r>
        <w:t>11 Rubrique Prestations de services à des tiers: Commissions et honoraires, Mandats de recherche et de développement, Prestations de service informatique de tiers, Formation et perfectionnement et Autres prestations de service de tiers.</w:t>
      </w:r>
    </w:p>
    <w:p>
      <w:r>
        <w:t>4229 – Que représente le volume des mandats pour des contrats de mise à dispo- sition de personnel («Personalstellungsverträge») par rapport aux dépenses totales de personnel? – Quelles différences constate-t-on entre les divers services et départements? Quel est le bien-fondé des activités de pilotage déployées par les départements dans l’optique de l’attribution de mandats par les services qui leur sont subordonnés? – Quelles activités les départements développent-ils pour le pilotage, la coor- dination et le contrôle de l’attribution de mandats d’expertise par les offices? – Plus particulièrement: quelles sont les mesures prises en vue de renforcer la concurrence? Les travaux sont réalisés en étroite coordination avec le Contrôle fédéral des finan- ces (CDF), lequel a effectué en 2005 un examen transversal des prestations de ser- vices externes mandatées par les services suivants : OFS, OFAS, Office fédéral de la santé publique (OFSP), Secrétariat général du Département fédéral de l’environ- nement, des transports, de l’énergie et de la communication (DETEC) et Secrétariat général du Département fédéral de la défense, de la protection de la population et des sports (DDPS). Ces services ont été exclus de l’analyse du CPA. En revanche, le CPA intégrera de manière appropriée les résultats de l’étude du CDF dans son rapport. Il devrait remettre son rapport final à la sous-commission compétente au cours du second trimestre 2006. 3 Evaluations de l’efficacité au sens de l’art. 170 Cst. 3.1 L’évaluation, une tâche qui relève aussi des commissions législatives Outre le cadre de la haute surveillance, les mesures prises par l’Etat peuvent être évaluées par les commissions législatives. L’évaluation ex ante sert à estimer en amont l’impact d’un projet de loi, tandis que l’évaluation ex post permet de contrôler l’effet d’un texte de loi en vigueur dans l’optique d’une révision. En vertu de l’art. 170 de la Constitution fédérale (Cst.), la LParl, entrée en vigueur le 1er décem- bre 2003, permet à toutes les commissions de faire évaluer l’efficacité des mesures prises par la Confédération.12 Les commissions législatives peuvent déléguer la réalisation d’évaluations au pou- voir exécutif au moyen de mandats directs au Conseil fédéral ou de clauses d’évaluation légales. En vertu de la nouvelle LParl, elles peuvent aussi recourir aux prestations du CPA ou à celles du CDF. Il est pertinent de confier au CPA ou au CDF un mandat d’évaluation dans le domaine législatif notamment pour des projets de loi d’une portée politique ou financière importante; cette démarche apparaît appropriée lorsqu’une commission législative souhaite un deuxième avis en complé- ment des travaux préalables effectués par le pouvoir exécutif. Par souci de cohérence entre les activités d’évaluation des commissions législatives et celles des commis- sions de contrôle, les commissions législatives doivent, aux termes de l’art. 54, al. 4 LParl, soumettre à la Conférence des collèges présidentiels des commissions et</w:t>
      </w:r>
    </w:p>
    <w:p>
      <w:r>
        <w:t>12 Art. 44, al. 1, let. e LParl.</w:t>
      </w:r>
    </w:p>
    <w:p>
      <w:r>
        <w:t>4230 délégations de surveillance (CPSur) des propositions lorsqu’elles souhaitent confier un mandat d’évaluation au CPA ou au CDF. C’est dans ce contexte que, réunie le 8 juin 2005, la CPSur a traité une proposition d’évaluation de la Commission de la science, de l’éducation et de la culture du Conseil des Etats (CSEC-E) portant sur la fondation Pro Helvetia. Elle était ainsi la première commission législative à confier au CPA un mandat d’évaluation depuis l’entrée en vigueur de la nouvelle LParl (voir le point 3.2). 3.2 Evaluation de Pro Helvetia Mandaté par la CSEC-E, le CPA réalise actuellement une évaluation de Pro Helve- tia, une fondation de droit public et l’un des principaux acteurs fédéraux en matière d’encouragement de la culture. Pro Helvetia a pour mission d’encourager les efforts d’intérêt national déployés dans le domaine culturel et de promouvoir les échanges culturels avec l’étranger. Fondée en 1939 sous forme de groupe de travail s’inscri- vant dans la démarche de «défense spirituelle» du pays, la fondation intervient aujourd’hui partout dans le monde et disposait en 2005 d’un budget de 33 millions de francs. Chaque année, Pro Helvetia traite près de 3500 requêtes de soutien, dont la moitié sont satisfaites, et réalise en outre ses propres projets (voir graphique 9). A la session d’hiver 2004, un débat culturel d’une véhémence inattendue suscité par l’exposition «Swiss-Swiss Democracy» de l’artiste suisse Thomas Hirschhorn, a éclaté au sein du Conseil des Etats. Organisée au Centre culturel suisse à Paris, cette exposition était financée par la fondation Pro Helvetia. Les diverses interventions parlementaires et débats dont Pro Helvetia est l’objet ne datent toutefois pas des remous provoqués par cette exposition. Parmi les critiques récurrentes, citons, à titre d’exemple, la répartition trop floue des compétences entre le Conseil de fondation et le secrétariat, la lourdeur de la procédure de traitement des requêtes, des frais généraux élevés ou encore un partage des tâches mal défini entre Pro Helvetia et d’autres services de promotion culturelle. Dans l’optique de l’examen parlementaire de la nouvelle loi sur l’encouragement de la culture (LEC) et de la révision de la loi concernant Pro Helvetia (LPH), la CSEC- E a attribué au CPA un mandat d’évaluation le 25 août 2005.13 Après des années de débats, l’art. 69 Cst. a conféré à la promotion culturelle de la Confédération une base constitutionnelle explicite. Cet article est mis en œuvre au niveau légal par le biais de la nouvelle LEC, laquelle a pour principaux objectifs de définir des axes prio- ritaires dans le domaine de la promotion de la culture, de renforcer la collaboration entre la Confédération et les services décentralisés en charge de la culture et de clarifier le champ de compétences des différents acteurs fédéraux. Quant à la révi- sion de la LPH, elle vise en premier lieu à moderniser les structures de la fondation. Au vu des critiques émises par le Parlement à l’encontre de Pro Helvetia et des réformes entreprises ces dernières années par la fondation, la CSEC-E attend du CPA un inventaire des points forts et des points faibles de la fondation sous sa forme actuelle ainsi qu’une analyse ex ante des projets de loi. Soucieuse d’avoir un deuxième avis dans l’optique de l’examen parlementaire à venir, la Commission souhaite compléter le message du Conseil fédéral relatif à la LEC et la LPH par une</w:t>
      </w:r>
    </w:p>
    <w:p>
      <w:r>
        <w:t>13 Loi fédérale du 17.12.1965 concernant la fondation Pro Helvetia (RS 447.1).</w:t>
      </w:r>
    </w:p>
    <w:p>
      <w:r>
        <w:t>4231 expertise indépendante. Le rapport du CPA doit notamment apporter une réponse aux questions suivantes: – Où se situent aujourd’hui les points forts et les points faibles du concept, des activités et des prestations de Pro Helvetia? – Que penser du positionnement de la fondation dans le contexte fédéral d’encouragement de la culture et par rapport aux services décentralisés? – Quels sont les points faibles des structures et procédures internes de Pro Helvetia du point de vue de la législation en vigueur? – Quels effets les réformes menées durant les années de financement de 2000 à 2003 ont-elles eus sur ces points faibles? – Les projets de loi de la LEC et de la LPH permettront-ils de remédier aux points faibles éventuellement constatés tout en préservant les points forts de la fondation? Le CPA présentera les résultats de son évaluation à la CSEC-E au cours du 2ème trimestre 2006. Graphique 9 Nombre de requêtes traitées en 2004, par discipline</w:t>
      </w:r>
    </w:p>
    <w:p>
      <w:r>
        <w:t>Source: Pro Helvetia, rapport annuel 2004, p. 48 4 Publications autres que les publications du CPA Afin de faire connaître ses activités et les résultats de ses recherches au public inté- ressé et aux milieux universitaires, le CPA publie des textes dans des revues spécia- lisées et des quotidiens. Il participe en outre à des conférences et à des cours univer- sitaires où il intervient par des exposés et des séminaires. Les publications ci-après (présentées par ordre chronologique) sont parues au cours de l’exercice sous revue:14</w:t>
      </w:r>
    </w:p>
    <w:p>
      <w:r>
        <w:t>14 Tous les articles cités peuvent être téléchargés depuis la page Internet du CPA (www.parlement.ch Æ Commissions, CPA).</w:t>
      </w:r>
    </w:p>
    <w:p>
      <w:r>
        <w:t>4232 Bättig, Christoph: Rentenklau! Die Untersuchungsergebnisse der Parlamentari- schen Verwaltungskontrolle, in: Info Zentralverband Staats- und Gemeindepersonal Schweiz 3/05, S. 2. Paru sous un autre titre dans: Soziale Sicherheit 1/2005, p. 6 (disponible en langue allemande uniquement). A l’été 2002, les sociétés d’assurance privées se sont vu accuser de spoliation des assurés («Rentenklau»). Sur mandat des CdG, le CPA a tenté de répondre à la ques- tion de savoir s’il y a bel et bien eu spoliation des assurés dans le cadre des place- ments de capitaux du deuxième pilier ou de la répartition du produit de ces place- ments. L’étude n’a pu ni confirmer ni infirmer le reproche de spoliation des assurés. Elle débouche toutefois sur des résultats qui font apparaître de graves faiblesses dans le système de la prévoyance professionnelle. Celles-ci concernent notamment le contrôle et la surveillance exercés par les autorités sur les institutions collectives de sociétés d’assurance. Les correctifs apportés entre-temps par le Parlement, le Con- seil fédéral et l’administration vont dans le bon sens. Toutefois, seule l’exécution effective des mesures déjà arrêtées ou encore à arrêter montrera s’il sera possible d’atteindre l’objectif d’un deuxième pilier transparent et d’une surveillance efficace. Duperrut, Jérôme: Le manque de confiance mine l’essor du commerce électronique, paru dans: Le Temps, 28 avril 2005, p. 21. Cet article revient sur les principaux résultats de l’évaluation menée sur la protection des consommateurs dans le domaine du commerce électronique. La CdG-N avait chargé le CPA en mai 2003 de conduire cette évaluation. L’auteur établit qu’au vu des caractéristiques du commerce électronique, les lois actuelles ne permettent pas d’assurer une protection du consommateur semblable à celle qui existe dans le commerce traditionnel. Duperrut, Jérôme: L’impact économique des lois est dramatiquement négligé, paru dans: Le Temps, 24 juin 2005. Cet article résume les principaux résultats de l’évaluation menée par le CPA: Les trois tests PME de la Confédération: connus? utilisés? efficaces?. L’auteur souligne i) que les acteurs politiques n’ont qu’une connaissance partielle de ces instruments, ii) que ces derniers sont avant tout utilisés au sein de l’administration et finalement, iii) que leur influence reste faible. Duperrut, Jérôme: L’analyse d’impact de la réglementation, le test de compatibilité PME et le Forum PME: des instruments à l’influence limitée, paru dans: La Vie économique. Revue de politique économique, n° 11-2005, pp. 47 à 50. Confrontée à une situation économique peu dynamique, la Suisse s’est dotée, depuis la fin des années 1990, de trois instruments pour améliorer la prise en compte par les décideurs politiques des impacts des nouvelles lois et ordonnances sur l’économie nationale et sur les PME. En 2004, la CdG-N a chargé le CPA d’évaluer si ces instruments sont connus, utilisés et efficaces. Cet article résume les principaux résultats du rapport du CPA présenté en mai 2005 ainsi que les recommandations émises par la CdG-N.</w:t>
      </w:r>
    </w:p>
    <w:p>
      <w:r>
        <w:t>4233 5 Autres activités du CPA Au cours de l’exercice sous revue, le CPA s’est employé à optimiser les prestations qu’il fournit aux CdG. Il s’agissait essentiellement d’optimiser la procédure de sélection des thèmes dans le cadre de la planification annuelle des deux CdG. Par ailleurs, le CPA a progressé dans la concrétisation des suggestions de membres des Commissions consistant à effectuer des contrôles de services de l’administration fédérale («audit de gestion»), qui représenteraient une charge de travail moins lourde. Ainsi, en 2006, un projet pilote sera réalisé à la demande des CdG. 5.1 Optimisation de la procédure de sélection des thèmes L’art. 10, al. 1a de l’ordonnance sur le Parlement15 confie expressément au CPA la mission de signaler aux CdG des sujets d’évaluation envisageables. C’est pour cette raison que, fin novembre, le CPA présente toujours au groupe de coordination des CdG une liste contenant une douzaine de propositions d’évaluation, commentaires à l’appui. Le groupe de coordination se fonde sur cette liste pour formuler à l’attention des CdG une proposition concernant les évaluations qui devront être réalisées l’année suivante. Au cours de l’exercice sous revue, différentes optimisations concernant cette procédure ont été initiées et mises en œuvre. – Après concertation avec le secrétariat des CdG, les sous-commissions sont davantage associées à la définition des thèmes. Désormais, les thèmes pro- posés sont soumis aux présidents des sous-commissions concernées, afin que ces dernières fassent connaître leurs préférences et leurs réserves éventuel- les. Ce n’est qu’ensuite, donc après avoir pris connaissance de l’appréciation que portent les sous-commissions sur les thèmes proposés, que le groupe de coordination formule sa proposition pour la planification annuelle. – Pour la définition des thèmes, le CPA a décidé de s’appuyer sur une base de données électronique améliorée. Cette dernière permet une saisie structurée et une préparation simplifiée des propositions, du stade de l’idée à celui de la proposition formulée. Elle contribue en outre à une élaboration plus efficace des propositions de thèmes et, sur le long terme, à une meilleure gestion in- terne des connaissances. – Flexibilisation de la planification annuelle: en 2005, les décisions prises par les CdG n’ont pas débouché sur une liste définitive des évaluations devant être réalisées, un thème de réserve étant prévu pour la première fois. Ce thème – l’évaluation de la gestion immobilière de la Confédération – a été retiré en 2005 au profit de l’évaluation de Pro Helvetia. Aux yeux du CPA, il est envisageable qu’à l’avenir, les CdG adoptent la planification annuelle sous la forme d’une liste de priorités. Cette solution laisserait une certaine marge de manœuvre pour s’adapter à d’éventuels changements de situation.</w:t>
      </w:r>
    </w:p>
    <w:p>
      <w:r>
        <w:t>15 Ordonnance de l’Assemblée fédérale du 3.10. 2003 portant application de la loi sur le Parlement et relative à l’administration du Parlement (ordonnance sur l’administration du Parlement, OLPA; RS 171.115).</w:t>
      </w:r>
    </w:p>
    <w:p>
      <w:r>
        <w:t>4234 5.2 Audit de gestion Le CPA entend proposer aux CdG la réalisation, dans le cadre de la planification annuelle 2006, d’un projet pilote mené sous la forme d’un audit de gestion, nommé ci-après «audit». Le CPA répond ainsi au souhait émis par des membres des CdG quant à la mise en place d’un contrôle d’offices ou de services, qui représenterait une charge moins lourde. Ces audits viendront combler la lacune qui existe entre les visites de services, relativement superficielles mais représentant une faible charge de travail, et les évaluations et inspections, plus approfondies mais aussi plus lourdes à mettre en œuvre. Par ailleurs, ces audits permettront aux CdG d’exercer leur mandat conformément à leurs principes d’action, à savoir le contrôle de la gestion de l’administration en général et le contrôle du rendement et de la pertinence des acti- vités de l’administration en particulier. L’audit a pour but, à charge de travail réduite (30 à 40 jours/personne), d’établir un bilan fiable des points forts et des points faibles constatés dans les politiques, les structures et les processus d’un service. S’il met le doigt sur des problèmes plus aigus, il peut être suivi d’une étude approfondie ou d’auditions menées par la com- mission. A l’inverse, l’audit peut aussi souligner les bonnes pratiques et le caractère exemplaire d’offices. 6 Utilisation du crédit octroyé pour le recours à des experts Au cours de l’exercice sous revue, le CPA a disposé, pour le recours à des experts externes et le financement de postes temporaires, d’un budget total de 296 000 francs. 204 221 francs ont été dépensés pour les projets suivants: Utilisation du crédit octroyé pour le recours à des experts Projet Dépenses en CHF Etat</w:t>
      </w:r>
    </w:p>
    <w:p>
      <w:r>
        <w:t>Répartition des excédents de la prévoyance professionnelle 900 achevé Les tests PME de la Confédération 3 975 achevé Le rôle de la Confédération dans l’assurance- invalidité 40 514 achevé Les mesures de contrainte en matière de droit des étrangers 3 400 achevé Gestion des ressources et management envi- ronnemental de l’administration fédérale 15 400 achevé La recherche de l’administration fédérale 53 700 sera achevé au cours du 2e trimestre 2006 Cohérence et conduite stratégique des activités de la DDC 34 983 sera achevé au cours du 2e trimestre 2006</w:t>
      </w:r>
    </w:p>
    <w:p>
      <w:r>
        <w:t>4235 Projet Dépenses en CHF Etat Recours à des experts externes par l’administration fédéral 2 070 sera achevé au cours du 2e trimestre 2006 Pro Helvetia 49 279 sera achevé au cours du 2e trimestre 2006</w:t>
      </w:r>
    </w:p>
    <w:p>
      <w:r>
        <w:t>7 Priorités pour l’année 2006 Sur la base d’une liste de thèmes présentée par le CPA, les CdG ont décidé le 20 janvier 2006 de charger le CPA de réaliser les projets d’évaluation suivants en 2006: – Coordination et flux financiers dans le domaine de la protection contre les dangers naturels – Transparence en matière d’augmentation des primes de l’assurance maladie obligatoire – Audit de gestion d’un office fédéral – Gestion immobilière de la Confédération (domaine civil)</w:t>
      </w:r>
    </w:p>
    <w:p>
      <w:r>
        <w:t>4236 Annexe 2 Quelques chiffres sur l’activité générale des Commissions de gestion En 2005, les CdG se sont réunies 21 fois en séance plénière et 75 fois en séance de sous-commission. 13 d’entre elles ont été consacrées à des visites de services. La DélCdG, quant à elle, a tenu 16 séances. Cela représente un total de 112 séances. Nombre de séances</w:t>
      </w:r>
    </w:p>
    <w:p>
      <w:r>
        <w:t>Nombre de séances plénières des CdG Nombre de séances des sous- commissions, groupes de travail et autres groupes … parmi celles-ci, nombre de visites de services Nombre de séances de la DélCdG Total 2005 21 75 13 16 112 Les CdG et la DélCdG ont effectué une visite aux services suivants: Visites de services effectuées par les CdG et la DélCdG Tribunaux – Tribunal fédéral</w:t>
      </w:r>
    </w:p>
    <w:p>
      <w:r>
        <w:t>– Tribunal fédéral des assurances DFAE – Division politique IV DFI – Swissmedic, Institut suisse des produits thérapeutiques DFJP – Service d’analyse et de prévention DDPS – Ecole de recrues d’infanterie 3, Bure – Etat-major de planification de l’armée – Swissint – Service de renseignement stratégique DFF – Administration fédérale des finances – Publica DFE – Secrétariat d’Etat à l’économie – Office fédéral de l’agriculture – Office fédéral de la formation professionnelle et de la technologie DETEC – Office fédéral de l’énergie – Commission de la communication – Office fédéral de la communication Autres – Institut de médecine légale de l’université de Zurich – Service de police scientifique et de recherches de la ville de Zurich</w:t>
      </w:r>
    </w:p>
    <w:p>
      <w:r>
        <w:t>4237 Au cours de l’exercice sous revue, les CdG ont reçu, en leur qualité d’autorité de surveillance, 48 requêtes, dont 36 ont pu être liquidées. Au cours de cette même période, les commissions ont également traité 4 requêtes qui leur avaient été adres- sées lors de l’exercice précédent. Requêtes reçues et/ou traitées par les CdG</w:t>
      </w:r>
    </w:p>
    <w:p>
      <w:r>
        <w:t>Nombre de requêtes reçues lors de la période sous revue … parmi celles-ci, nombre de requêtes liquidées Nombre de requêtes entrées au cours de la période précédente et liquidées au cours de la période sous revue 2005 48 36 4 Les travaux des CdG en 2005 ont principalement porté sur des questions concernant l’Etat et l’administration (p. ex. politique d’information du DFAE, activités acces- soires des employés de la Confédération). A noter qu’une part importante des objets traités par les CdG sont des thèmes transversaux, c’est-à-dire qu’ils touchent à l’ensemble de l’administration fédérale (p. ex. réforme de l’administration, surveil- lance exercée par le Conseil fédéral). Objets traités par les CdG par autorité en 2005 0 2 4 6 8 10 12 14 16 Divers Tribunaux DFF DFJP DETEC DFAE DDPS DFE DFI</w:t>
      </w:r>
    </w:p>
    <w:p>
      <w:r>
        <w:t>4238 Objets traités par les CdG par domaine politique en 2005 0 5 10 15 20 25 30 Divers Sciences et formation Agriculture Culture Environnement et énergie Communication et infrastructures Asile et étrangers Transports Affaires étrangères Politique de sécurité Economie et finances Justice Sécurité sociale et santé Etat et administration</w:t>
      </w:r>
    </w:p>
    <w:p>
      <w:r>
        <w:t>4239 Annexe 3 Tableaux des interventions parlementaires des CdG Nouveaux objets</w:t>
      </w:r>
    </w:p>
    <w:p>
      <w:r>
        <w:t>CN/CE Titre Déposé le Etat 05.3468 Mo. CE Elaborer une stratégie globale de surveillance renforcée de l’exécution de l’AI 19.8.2005 CE: transmis au Conseil fédéral le 6.12.205 CN: non encore traité 05.3469 Mo. CE Faire la lumière sur l’évolution des cas AI au sein du personnel de la Confédération 19.8.2005 CE: transmis au Conseil fédéral le 6.12.205 CN: non encore traité</w:t>
      </w:r>
    </w:p>
    <w:p>
      <w:r>
        <w:t>Objets des CdG en suspens</w:t>
      </w:r>
    </w:p>
    <w:p>
      <w:r>
        <w:t>CN/CE Titre Déposé le Etat 04.3441 Po. CE Gestion administrative dans le 3e cercle 13.9.2004 Transmis au Conseil fédéral le 14.3.2005 03.3439 Po. CN Opportunité du rattachement du BEAA au DETEC 3.9.2003 Transmis au Conseil fédéral le 18.3.2004 02.3475 Po. CE Ajustement de la loi sur la poursuite pour dettes et la faillite en faveur de la procédure d’assainissement 19.9.2002 Transmis au Conseil fédéral le 12.12.2002 02.3474 Po. CE Rapprochement des divers intérêts dans le cadre du processus d’assainissement 19.9.2002 Transmis au Conseil fédéral le 12.12.2002 02.3473 Po. CE Détection précoce à l’échelle de l’économie nationale 19.9.2002 Transmis au Conseil fédéral le 11.12.2002</w:t>
      </w:r>
    </w:p>
    <w:p>
      <w:r>
        <w:t>4240</w:t>
      </w:r>
    </w:p>
    <w:p>
      <w:r>
        <w:t>CN/CE Titre Déposé le Etat 02.3472 Po. CE Examen des dispositions relatives à la limitation de la durée de validité de l’autorisation d’exploitation 19.9.2002 Transmis au Conseil fédéral le 12.12.2002 02.3471 Po. CE Examen de la compétence en matière de concessions de routes 19.9.2002 Transmis au Conseil fédéral le 12.12.2002 02.3470 Mo. CE Renforcement des dispositions légales relatives à la présentation des comptes et au contrôle des entreprises 19.9.2002 Transmis au Conseil fédéral le 12.12.2002 (CE) / 4.6.2003 (CN) 02.3469 Mo. CE Renvoi de la loi fédérale sur l’aviation aux dispositions du droit communautaire 19.9.2002 Transmis au Conseil fédéral le 12.12.2002 sous la forme de postulat 02.3468 Rec. CE Soutien en faveur de mesures contre les effets d’une interruption inopinée du service de vol 19.9.2002 Transmis au Conseil fédéral le 12.12.2002 02.3467 Rec. CE Reformulation de la politique des transports aériens 19.9.2002 Transmis au Conseil fédéral le 12.12.2002 02.3466 Rec. CE Coordination et poursuite du développement de la détection précoce par la Confédération 19.9.2002 Transmis au Conseil fédéral le 11.12.2002 02.3465 Rec. CE Développement précoce de scénarios possibles 19.9.2002 Transmis au Conseil fédéral le 11.12.2002 02.3464 Rec. CE Examen des participations de la Confédération à des entreprises du secteur privé 19.9.2002 Transmis au Conseil fédéral le 11.12.2002 02.3463 Rec. CE Analyse de l’effectif de l’OFAC 19.9.2002 Transmis au Conseil fédéral le 12.12.2002 02.3462 Rec. CE Examen régulier des conflits d’intérêts potentiels par le DETEC 19.9.2002 Transmis au Conseil fédéral le 12.12.2002</w:t>
      </w:r>
    </w:p>
    <w:p>
      <w:r>
        <w:t>4241</w:t>
      </w:r>
    </w:p>
    <w:p>
      <w:r>
        <w:t>CN/CE Titre Déposé le Etat 02.3461 Rec. CE Précision quant au retrait de l’autorisation d’exploitation 19.9.2002 Transmis au Conseil fédéral le 12.12.2002 02.3460 Rec. CE Renforcement de la surveillance en matière de capacité économique des entreprises aériennes 19.9.2002 Transmis au Conseil fédéral le 12.12.2002 02.3459 Rec. CE Renforcement de la surveillance exercée par le DETEC sur l’OFAC 19.9.2002 Transmis au Conseil fédéral le 12.12.2002 02.3381 Mo. CE Inscription du concept GMEB dans la législation financière. Evolution future des secteurs GMEB de l’administration 28.6.2002 Transmis au Conseil fédéral le 19.9.2002 (CE) / 24.9.2002 (CN) 02.3177 Po. CE Examiner les effets de TarMed 5.4.2002 Transmis au Conseil fédéral le 18.6.2002 02.3176 Po. CE Préparer le passage à la planification des prestations 5.4.2002 Transmis au Conseil fédéral le 18.6.2002 02.3175 Po. CE Renforcer la planification hospitalière intercantonale 5.4.2002 Transmis au Conseil fédéral le 18.6.2002 00.3409 Po. CN Mise en œuvre de la loi fédérale sur le marché intérieur. Droit de recours des associations de défense des consommateurs 27.6.2000 Transmis au Conseil fédéral le 15.12.2000 00.3407 Po. CN Mise en œuvre de la loi sur le marché intérieur. Droit de recours de la Commission de la concurrence 27.6.2000 Transmis au Conseil fédéral le 14.3.2002 99.3573 Mo. CN Application de la loi sur la nationalité. Durée de la procédure de naturalisation 19.11.1999 Transmis au Conseil fédéral le 22.3.2000 (CN) / 25.9.2000 (CE) 98.3529 Mo. CE Liaisons «on-line». Renforcer la protection pour les données personnelles 17.11.1998 Transmis au Conseil fédéral le 21.12.1999</w:t>
      </w:r>
    </w:p>
    <w:p>
      <w:r>
        <w:t>4242</w:t>
      </w:r>
    </w:p>
    <w:p>
      <w:r>
        <w:t>Schweizerisches Bundesarchiv, Digitale Amtsdruckschriften Archives fédérales suisses, Publications officielles numérisées Archivio federale svizzero, Pubblicazioni ufficiali digitali Rapport annuel 2005 des Commissions de gestion et de la Délégation des Commissions de gestion des Chambres fédérales In Bundesblatt Dans Feuille fédérale In Foglio federale Jahr 2006 Année Anno Band 1 Volume Volume Heft 20 Cahier Numero Geschäftsnummer 06.004 Numéro d'affaire Numero dell'oggetto Datum 23.05.2006 Date Data Seite 4093-4242 Page Pagina Ref. No 10 139 616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