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05-3475 1745 vom 15. Juni 2005</w:t>
      </w:r>
    </w:p>
    <w:p>
      <w:r>
        <w:t>Bundesverwaltung, 2005-06-15, DE</w:t>
      </w:r>
    </w:p>
    <w:p>
      <w:r>
        <w:rPr>
          <w:b/>
        </w:rPr>
        <w:t xml:space="preserve">Quelle: </w:t>
      </w:r>
      <w:r>
        <w:t>https://mcp.opencaselaw.ch/entscheid/ch_vb_05-3475_1745_</w:t>
      </w:r>
    </w:p>
    <w:p>
      <w:r>
        <w:t>FR: CH_VB 05-3475 1745 du 15 juin 2005</w:t>
      </w:r>
    </w:p>
    <w:p>
      <w:r>
        <w:t>IT: CH_VB 05-3475 1745 del 15 giugno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Parties s’efforcent de s’abstenir de prendre des mesures restrictives pour remédier à des difficultés en matière de balance des paiements.</w:t>
      </w:r>
    </w:p>
    <w:p>
      <w:r>
        <w:rPr>
          <w:b/>
        </w:rPr>
        <w:t>E. 2</w:t>
      </w:r>
    </w:p>
    <w:p>
      <w:r>
        <w:t>Si l’une des Parties rencontre ou risque de rencontrer dans un très bref délai de graves difficultés en matière de balance des paiements, elle peut, confor- mément aux dispositions prévues par le GATT 1994 et le Mémorandum d’accord sur les dispositions relatives à la balance des paiements du GATT 1994, adopter des mesures commerciales restrictives, de durée limitée, non discriminatoires et qui ne vont pas au-delà de ce qui est nécessaire pour remédier aux problèmes de balance des paiements. Les dispositions per- tinentes du GATT 1994 et du Mémorandum d’accord sur les dispositions relatives à la balance des paiements du GATT 1994 sont incorporées à l’Accord.</w:t>
      </w:r>
    </w:p>
    <w:p>
      <w:r>
        <w:rPr>
          <w:b/>
        </w:rPr>
        <w:t>E. 3</w:t>
      </w:r>
    </w:p>
    <w:p>
      <w:r>
        <w:t>Le Secrétariat général de l’Association européenne de libre-échange déposera le texte de la présente Décision auprès du dépositaire.</w:t>
      </w:r>
    </w:p>
    <w:p>
      <w:r>
        <w:t>Schweizerisches Bundesarchiv, Digitale Amtsdruckschriften Archives fédérales suisses, Publications officielles numérisées Archivio federale svizzero, Pubblicazioni ufficiali digitali Décision 4/2005 du Comité mixte AELE-Israël In Bundesblatt Dans Feuille fédérale In Foglio federale Jahr 2006 Année Anno Band 1 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14.02.2006 Date Data Seite 1745-1746 Page Pagina Ref. No</w:t>
      </w:r>
    </w:p>
    <w:p>
      <w:r>
        <w:rPr>
          <w:b/>
        </w:rPr>
        <w:t>E. 10</w:t>
      </w:r>
    </w:p>
    <w:p>
      <w:r>
        <w:t>139 322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