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05-3175 6591 vom 18. Mai 2005</w:t>
      </w:r>
    </w:p>
    <w:p>
      <w:r>
        <w:t>Bundesverwaltung, 2005-05-18, DE</w:t>
      </w:r>
    </w:p>
    <w:p>
      <w:r>
        <w:rPr>
          <w:b/>
        </w:rPr>
        <w:t xml:space="preserve">Quelle: </w:t>
      </w:r>
      <w:r>
        <w:t>https://mcp.opencaselaw.ch/entscheid/ch_vb_05-3175_6591_</w:t>
      </w:r>
    </w:p>
    <w:p>
      <w:r>
        <w:t>FR: CH_VB 05-3175 6591 du 18 mai 2005</w:t>
      </w:r>
    </w:p>
    <w:p>
      <w:r>
        <w:t>IT: CH_VB 05-3175 6591 del 18 maggio 2005</w:t>
      </w:r>
    </w:p>
    <w:p>
      <w:pPr>
        <w:pStyle w:val="Heading2"/>
      </w:pPr>
      <w:r>
        <w:t>Erwägungen</w:t>
      </w:r>
    </w:p>
    <w:p>
      <w:r>
        <w:rPr>
          <w:b/>
        </w:rPr>
        <w:t>E. 1</w:t>
      </w:r>
    </w:p>
    <w:p>
      <w:r>
        <w:t>Caractéristiques du produit (pour tous les produits mentionnés) Substance(s) active(s): Maneb 80.0 % Formulation: WP</w:t>
      </w:r>
    </w:p>
    <w:p>
      <w:r>
        <w:rPr>
          <w:b/>
        </w:rPr>
        <w:t>E. 2</w:t>
      </w:r>
    </w:p>
    <w:p>
      <w:r>
        <w:t>Produits commerciaux BASF-Maneb- Spritzpulver Numéro d’homologation suisse: D-3724 pays d’origine: Allemagne numéro d’homologation étranger: 0727-00 distributeur: Dow AgroSciences GmbH, Truderingerstrasse 15, 81677 München Calliman PM Numéro d’homologation suisse: F-3763 pays d’origine: France numéro d’homologation étranger: 9300056 distributeur: Cerexagri Inc., 1, rue des Frères Lumière, 78370 Plaisir Dequiman plus Numéro d’homologation suisse: F-3764 pays d’origine: France numéro d’homologation étranger: 9900375 distributeur: Cerexagri Inc., 1, rue des Frères Lumière, 78370 Plaisir Dequinebe Numéro d’homologation suisse: F-3765 pays d’origine: France numéro d’homologation étranger: 8900301 distributeur: Cerexagri Inc., 1, rue des Frères Lumière, 78370 Plaisir</w:t>
      </w:r>
    </w:p>
    <w:p>
      <w:r>
        <w:t>1 RS 916.161</w:t>
      </w:r>
    </w:p>
    <w:p>
      <w:r>
        <w:t>6592 Dithane M-22 Numéro d’homologation suisse: I-3779 pays d’origine: Italie numéro d’homologation étranger: 4125 distributeur: Dow AgroSciences B.V., Via Patroclo 21, 20151 Milano Fusiman Numéro d’homologation suisse: A-3719 pays d’origine: Autriche numéro d’homologation étranger: 694 distributeur: Cerexagri Inc., 1, rue des Frères Lumière, 78370 Plaisir Magec PM Numéro d’homologation suisse: F-3766 pays d’origine: France numéro d’homologation étranger: 8100093 distributeur: SIPCAM-PHYTEUROP, Courcellor 2, 35, rue d’Alsace, 92531 Levallois-Perret Cédex Mandane 2000 Numéro d’homologation suisse: F-3767 pays d’origine: France numéro d’homologation étranger: 8800805 distributeur: Dow AgroSciences S.A., 1240, route des Dolines, F-06904 Sophia Antipolis Cedex Maneb «Schacht» Numéro d’homologation suisse: D-3725 pays d’origine: Allemagne numéro d’homologation étranger: 0727-61 distributeur: F. Schacht GmbH &amp; Co. KG, Postfach 4823, 38038 Braunschweig Maneb 80 Numéro d’homologation suisse: I-3780 pays d’origine: Italie numéro d’homologation étranger: 863 distributeur: Diachem, Via Tonale 15, 24061 Albano S.Alessandro Maneb 80 Numéro d’homologation suisse: I-3781 pays d’origine: Italie numéro d’homologation étranger: 192 distributeur: Dow AgroSciences B.V., Via Patroclo 21, 20151 Milano Maneb WP Numéro d’homologation suisse: D.3726 pays d’origine: Allemagne numéro d’homologation étranger: 0721-64 distributeur: Dow AgroSciences GmbH, Truderingerstrasse 15, 81677 München Manex Numéro d’homologation suisse: F-3768 pays d’origine: France numéro d’homologation étranger: 7400501 distributeur: DU PONT DE NEMOURS (France) S.A., Dpt. Protection des Cultures, 137, rue de l’Université, 75334 Paris Cédex 07</w:t>
      </w:r>
    </w:p>
    <w:p>
      <w:r>
        <w:t>6593 Organil Pro Numéro d’homologation suisse: F-3769 pays d’origine: France numéro d’homologation étranger: 9500593 distributeur: Aventis Cropsciences France, 55, avenue René Cassin, CP 310, 69337 Lyon Cédex 09 Pennebe Numéro d’homologation suisse: F-3770 pays d’origine: France numéro d’homologation étranger: 8900304 distributeur: Cerexagri Inc., 1, rue des Frères Lumière, 78370 Plaisir Stabineb 80 Numéro d’homologation suisse: F-3771 pays d’origine: France numéro d’homologation étranger: 8000150 distributeur: Cerexagri Inc., 1, rue des Frères Lumière, 78370 Plaisir Steb Numéro d’homologation suisse: F-3772 pays d’origine: France numéro d’homologation étranger: 9700553 distributeur: STEFES FRANCE S.A., 21, avenue Eugène-Gazeau, 60300 Senlis Trimangol 80 Numéro d’homologation suisse: I-3782 pays d’origine: Italie numéro d’homologation étranger: 4500 distributeur: CEREXAGRI Italia SRL, Viia Rosselli Fratelli 14, 47023 Cesena (FC) Trimangol PM Numéro d’homologation suisse: F-3773 pays d’origine: France numéro d’homologation étranger: 7700220 distributeur: Cerexagri Inc., 1, rue des Frères Lumière, 78370 Plaisir Trimanoc-neu Numéro d’homologation suisse: A-3720 pays d’origine: Autriche numéro d’homologation étranger: 1687 distributeur: Cerexagri Inc., 1, rue des Frères Lumière, 78370 Plaisir Umunebe Numéro d’homologation suisse: F-3774 pays d’origine: France numéro d’homologation étranger: 6200275 distributeur: RHÔNE-POULENC Jardin, 55, avenue René Cassin, CP 219, 69336 Lyon Cédex 09</w:t>
      </w:r>
    </w:p>
    <w:p>
      <w:r>
        <w:t>6594 Applications autorisées: Domaine d’application Maladie/effets Mode d’application (*)</w:t>
      </w:r>
    </w:p>
    <w:p>
      <w:r>
        <w:t>Arboriculture</w:t>
      </w:r>
    </w:p>
    <w:p>
      <w:r>
        <w:t>groseiller rouille du groseillier et des groseilles à maquerau Concentration: 0.2 % Délai d’attente: 3 Semaine(s)</w:t>
      </w:r>
    </w:p>
    <w:p>
      <w:r>
        <w:t>prunier (pruneau) rouille du prunier Concentration: 0.15 % Délai d’attente: 3 Semaine(s)</w:t>
      </w:r>
    </w:p>
    <w:p>
      <w:r>
        <w:t>Viticulture</w:t>
      </w:r>
    </w:p>
    <w:p>
      <w:r>
        <w:t>toutes les cultures black rot, mildiou Concentration: 0.25 % 1,2,3 toutes les cultures rougeot parasitaire de la vigne Concentration: 0.3 %</w:t>
      </w:r>
    </w:p>
    <w:p>
      <w:r>
        <w:t>Culture maraîchère</w:t>
      </w:r>
    </w:p>
    <w:p>
      <w:r>
        <w:t>aubergine, tomate alternariose, mildiou de la tomate, septoriose de la tomate/aubergine Concentration: 0.2 % Délai d’attente: 3 Semaine(s)</w:t>
      </w:r>
    </w:p>
    <w:p>
      <w:r>
        <w:t>céleri septoriose du céleri Concentration: 0.2 % Délai d’attente: 3 Semaine(s)</w:t>
      </w:r>
    </w:p>
    <w:p>
      <w:r>
        <w:t>laitue pommée mildiou de la laitue Concentration: 0.2 % Dosage: 1–1.6 kg/ha</w:t>
      </w:r>
    </w:p>
    <w:p>
      <w:r>
        <w:rPr>
          <w:b/>
        </w:rPr>
        <w:t>E. 4</w:t>
      </w:r>
    </w:p>
    <w:p>
      <w:r>
        <w:t>oignon mildiou de l’oignon Concentration: 0.2 % Délai d’attente: 3 Semaine(s)</w:t>
      </w:r>
    </w:p>
    <w:p>
      <w:r>
        <w:t>Grande culture</w:t>
      </w:r>
    </w:p>
    <w:p>
      <w:r>
        <w:t>pomme de terre alternariose, mildiou de la pomme de terre Concentration: 0.3–0.4 % Délai d’attente: 3 Semaine(s) Application: dans 1000–1200 l d’eau/ha</w:t>
      </w:r>
    </w:p>
    <w:p>
      <w:r>
        <w:rPr>
          <w:b/>
        </w:rPr>
        <w:t>E. 5</w:t>
      </w:r>
    </w:p>
    <w:p>
      <w:r>
        <w:t>= 2 semaines de délai d’attente pour les pommes de terre primeurs.</w:t>
      </w:r>
    </w:p>
    <w:p>
      <w:r>
        <w:t>Stockage et élimination Le produit doit être conservé dans l’emballage original, à l’écart des denrées alimen- taires, des aliments pour animaux et des médicaments, de façon à ne pas être acces- sible aux personnes non autorisées.</w:t>
      </w:r>
    </w:p>
    <w:p>
      <w:r>
        <w:t>6595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6591-6595 Page Pagina Ref. No</w:t>
      </w:r>
    </w:p>
    <w:p>
      <w:r>
        <w:rPr>
          <w:b/>
        </w:rPr>
        <w:t>E. 10</w:t>
      </w:r>
    </w:p>
    <w:p>
      <w:r>
        <w:t>139 133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