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05-3079 6493 vom 13. Oktober 2005</w:t>
      </w:r>
    </w:p>
    <w:p>
      <w:r>
        <w:t>Bundesverwaltung, 2005-10-13, DE</w:t>
      </w:r>
    </w:p>
    <w:p>
      <w:r>
        <w:rPr>
          <w:b/>
        </w:rPr>
        <w:t xml:space="preserve">Quelle: </w:t>
      </w:r>
      <w:r>
        <w:t>https://mcp.opencaselaw.ch/entscheid/ch_vb_05-3079_6493_</w:t>
      </w:r>
    </w:p>
    <w:p>
      <w:r>
        <w:t>FR: CH_VB 05-3079 6493 du 13 octobre 2005</w:t>
      </w:r>
    </w:p>
    <w:p>
      <w:r>
        <w:t>IT: CH_VB 05-3079 6493 del 13 ottobre 2005</w:t>
      </w:r>
    </w:p>
    <w:p>
      <w:pPr>
        <w:pStyle w:val="Heading2"/>
      </w:pPr>
      <w:r>
        <w:t>Volltext</w:t>
      </w:r>
    </w:p>
    <w:p>
      <w:r>
        <w:t>2005-3079 6493 Publications des tribunaux</w:t>
      </w:r>
    </w:p>
    <w:p>
      <w:r>
        <w:t>Communication (art. 11 PCF en relation avec les art. 40 et 135 OJ) A Nejmi Azizi (TN/124.47.157.150) Statuant sur le recours de droit administratif de Nejmi Azizi, Cité El Mousthakbel, Rue de Carthage 42, TN-2082 Fouchana-Tunis du 6 janvier 2005, le Tribunal fédé- ral des assurances, par arrêt du 13 octobre 2005, a prononcé: 1. Le recours est irrecevable. 2. Il n’est pas perçu de frais de justice. Un exemplaire de l’arrêt ainsi que les annexes sont à votre disposition à la chancel- lerie du Tribunal fédéral des assurances. 29 novembre 2005 Tribunal fédéral des assurances p.o. du Président:</w:t>
      </w:r>
    </w:p>
    <w:p>
      <w:r>
        <w:t>Le directeur de la Chancellerie, Studer H 5/05</w:t>
      </w:r>
    </w:p>
    <w:p>
      <w:r>
        <w:t>6494 Abonnement à la Feuille fédérale</w:t>
      </w:r>
    </w:p>
    <w:p>
      <w:r>
        <w:t>Le prix de l’abonnement à la Feuille fédérale y compris le Recueil officiel des lois fédérales est de 240 fr. 40 par an, TVA de 2,4 % incluse, y compris l’envoi franco de port sur tout le territoire de la Suisse. Le prix de l’abonnement inclut 6 classeurs (4 de la FF et 2 du RO). Chaque classeur supplémentaire sera facturé 13 francs (pour la Suisse) et 17 francs (pour l’étranger) (TVA de 2,4 % incluse). L’abonnement part du 1er janvier. La Feuille fédérale publie notamment: les messages et les rapports du Conseil fédé- ral à l’Assemblée fédérale, y compris les projets de lois et d’arrêtés fédéraux, les objets soumis au référendum, les circulaires ainsi que les publications des départe- ments et d’autres administrations de la Confédération, etc. La Feuille fédérale a comme annexe: le Recueil officiel des lois fédérales (lois et ordonnances fédérales, arrêtés fédéraux, règlements, traités conclus avec l’étranger, etc.). Une possibilité d’abonnement à la Feuille fédérale seule est offerte. Son prix est de 134 francs par an, TVA de 2,4 % incluse. Cet abonnement part du 1er janvier. On peut s’abonner à la Feuille fédérale ou au Recueil officiel des lois fédérales, directement auprès de l’Imprimerie Jordi SA, case postale 96, 3123 Belp (tél. 031 818 01 11, fax 031 819 38 54). Les anciens abonnés qui ne refuseront pas le premier numéro de l’année seront considérés comme abonnés à nouveau. Le prix de l’abonnement au Recueil officiel des lois fédérales seul est de 106 fr. 40 par an, TVA de 2,4 % incluse. L’abonnement part du 1er janvier. Il est possible d’obtenir, auprès de l’Office fédéral des constructions et de la logis- tique, Vente des publications fédérales, 3003 Berne, des tirés à part de chacun des projets et des textes de loi (Fax: 031 325 50 58); à cette même adresse, on peut aussi se procurer, tant que la provision n’en est pas épuisée, des collections annuelles de la Feuille fédérale et du Recueil officiel des lois fédérales. Les réclamations relatives à l’expédition de la Feuille fédérale doivent être adressées immédiatement, en premier lieu aux bureaux de poste, en second lieu auprès de Stämpfli Publikationen AG, 3001 Bern. 29 novembre 2005 Chancellerie fédérale</w:t>
      </w:r>
    </w:p>
    <w:p>
      <w:r>
        <w:t>Schweizerisches Bundesarchiv, Digitale Amtsdruckschriften Archives fédérales suisses, Publications officielles numérisées Archivio federale svizzero, Pubblicazioni ufficiali digitali Communication In Bundesblatt Dans Feuille fédérale In Foglio federale Jahr 2005 Année Anno Band 1 Volume Volume Heft 47 Cahier Numero Geschäftsnummer --- Numéro d'affaire Numero dell'oggetto Datum 29.11.2005 Date Data Seite 6493-6494 Page Pagina Ref. No 10 139 097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