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05-2352 5389 vom 27. September 2005</w:t>
      </w:r>
    </w:p>
    <w:p>
      <w:r>
        <w:t>Bundesverwaltung, 2005-09-27, DE</w:t>
      </w:r>
    </w:p>
    <w:p>
      <w:r>
        <w:rPr>
          <w:b/>
        </w:rPr>
        <w:t xml:space="preserve">Quelle: </w:t>
      </w:r>
      <w:r>
        <w:t>https://mcp.opencaselaw.ch/entscheid/ch_vb_05-2352_5389_</w:t>
      </w:r>
    </w:p>
    <w:p>
      <w:r>
        <w:t>FR: CH_VB 05-2352 5389 du 27 septembre 2005</w:t>
      </w:r>
    </w:p>
    <w:p>
      <w:r>
        <w:t>IT: CH_VB 05-2352 5389 del 27 settembre 2005</w:t>
      </w:r>
    </w:p>
    <w:p>
      <w:pPr>
        <w:pStyle w:val="Heading2"/>
      </w:pPr>
      <w:r>
        <w:t>Volltext</w:t>
      </w:r>
    </w:p>
    <w:p>
      <w:r>
        <w:t>2005-2352 5389 Allocation de subsides fédéraux pour des projets forestiers Décisions de la Direction des forêts – Commune de Salvan VS, Equipements de desserte, Réfection de la route des Combes</w:t>
      </w:r>
    </w:p>
    <w:p>
      <w:r>
        <w:t>N° de projet 421.1-VS-2093/0001 – Commune d’Orsières VS, Equipements de desserte, Grand Jeur/La Combe – 2e étape</w:t>
      </w:r>
    </w:p>
    <w:p>
      <w:r>
        <w:t>N° de projet 421.1-VS-9098/0002 Projets intégraux: – Communes de Bonvillars, Champagne, Concise, Fiez, Fontaines-sur- Grandson, Giez, Grandevent, Grandson, Mauborget, Provence, Romairon, Villars-Burquin VD, Sylviculture B/C du 7e arrdt</w:t>
      </w:r>
    </w:p>
    <w:p>
      <w:r>
        <w:t>N° de projet 401-VD-9036/0001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27 septembre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38 Cahier Numero Geschäftsnummer --- Numéro d'affaire Numero dell'oggetto Datum 27.09.2005 Date Data Seite 5389-5389 Page Pagina Ref. No 10 138 946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