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05-1965 4921 vom 30. August 2005</w:t>
      </w:r>
    </w:p>
    <w:p>
      <w:r>
        <w:t>Bundesverwaltung, 2005-08-30, DE</w:t>
      </w:r>
    </w:p>
    <w:p>
      <w:r>
        <w:rPr>
          <w:b/>
        </w:rPr>
        <w:t xml:space="preserve">Quelle: </w:t>
      </w:r>
      <w:r>
        <w:t>https://mcp.opencaselaw.ch/entscheid/ch_vb_05-1965_4921_</w:t>
      </w:r>
    </w:p>
    <w:p>
      <w:r>
        <w:t>FR: CH_VB 05-1965 4921 du 30 août 2005</w:t>
      </w:r>
    </w:p>
    <w:p>
      <w:r>
        <w:t>IT: CH_VB 05-1965 4921 del 30 agosto 2005</w:t>
      </w:r>
    </w:p>
    <w:p>
      <w:pPr>
        <w:pStyle w:val="Heading2"/>
      </w:pPr>
      <w:r>
        <w:t>Volltext</w:t>
      </w:r>
    </w:p>
    <w:p>
      <w:r>
        <w:t>2005-1965 4921 Exécution de la loi fédérale du 15 décembre 1961 concernant la protection des noms et emblèmes de l’Organisation des Nations Unies et d’autres organisations intergouvernementales A partir du 30 août 2005, le nom et l’emblème de la «Convention de Rotterdam sur la procédure de consentement préalable en connaissance de cause applicable à certains produits chimiques et pesticides dangereux qui font l’objet d’un commerce international», qui figurent ci-après, sont protégés conformément à la loi sus- mentionnée (RS 232.23): a. le nom</w:t>
      </w:r>
    </w:p>
    <w:p>
      <w:r>
        <w:t>en français: CONVENTION DE ROTTERDAM SUR LA PROCEDURE DE CONSENTEMENT PREALABLE EN CONNAISSANCE DE CAUSE APPLICABLE A CERTAINS PRODUITS CHIMIQUES ET PESTICIDES DANGEREUX QUI FONT L’OBJET D’UN COMMERCE INTERNATIONAL</w:t>
      </w:r>
    </w:p>
    <w:p>
      <w:r>
        <w:t>en anglais: THE ROTTERDAM CONVENTION ON THE PRIOR INFORMED CONSENT PROCEDURE FOR CERTAIN HAZARDOUS CHEMICALS AND PESTICIDES IN INTERNATIONAL TRADE b. l’emblème</w:t>
      </w:r>
    </w:p>
    <w:p>
      <w:r>
        <w:t>30 août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(Convention de Rotterdam sur la procédure de consentement préalable en ... In Bundesblatt Dans Feuille fédérale In Foglio federale Jahr 2005 Année Anno Band 1 Volume Volume Heft 34 Cahier Numero Geschäftsnummer --- Numéro d'affaire Numero dell'oggetto Datum 30.08.2005 Date Data Seite 4921-4921 Page Pagina Ref. No 10 138 859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