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05-0920 2545 vom 19. April 2005</w:t>
      </w:r>
    </w:p>
    <w:p>
      <w:r>
        <w:t>Bundesverwaltung, 2005-04-19, DE</w:t>
      </w:r>
    </w:p>
    <w:p>
      <w:r>
        <w:rPr>
          <w:b/>
        </w:rPr>
        <w:t xml:space="preserve">Quelle: </w:t>
      </w:r>
      <w:r>
        <w:t>https://mcp.opencaselaw.ch/entscheid/ch_vb_05-0920_2545_</w:t>
      </w:r>
    </w:p>
    <w:p>
      <w:r>
        <w:t>FR: CH_VB 05-0920 2545 du 19 avril 2005</w:t>
      </w:r>
    </w:p>
    <w:p>
      <w:r>
        <w:t>IT: CH_VB 05-0920 2545 del 19 aprile 2005</w:t>
      </w:r>
    </w:p>
    <w:p>
      <w:pPr>
        <w:pStyle w:val="Heading2"/>
      </w:pPr>
      <w:r>
        <w:t>Erwägungen</w:t>
      </w:r>
    </w:p>
    <w:p>
      <w:r>
        <w:rPr>
          <w:b/>
        </w:rPr>
        <w:t>E. 10</w:t>
      </w:r>
    </w:p>
    <w:p>
      <w:r>
        <w:t>H 18.04.2005–31.12.2006 (Nouveau permis) Permis de travail de nuit et du dimanche (Service de piquet) (Art. 14 et 15 OLT1) – 05-6104 / 110224 Serco Facilities Management SA, 1207 Genève Employés actifs sur le site LHC du CERN, Genève besoins spéciaux de consommation 1 H 01.05.2005–30.04.2008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2546 Permis concernant la durée du travail octroyés</w:t>
      </w:r>
    </w:p>
    <w:p>
      <w:r>
        <w:t>Permis de travail de nuit (Art. 17 LTr) – 05-6013 / 100459 Infré SA, 1800 Vevey Ligne de fabrication de thé sans caféine horaire d’exploitation indispensable pour des raisons économiques</w:t>
      </w:r>
    </w:p>
    <w:p>
      <w:r>
        <w:rPr>
          <w:b/>
        </w:rPr>
        <w:t>E. 12</w:t>
      </w:r>
    </w:p>
    <w:p>
      <w:r>
        <w:t>H 01.04.2005–30.09.2006 (Modification) Permis de travail en continu (Art. 24 LTr, art. 36–38 OLT1) – 03-3628 / 101169 Nexans Suisse SA, 2016 Cortaillod ligne de réticulation horizontale THT-LR2 (ligne 6, extrusion horizontale) horaire d’exploitation indispensable pour des raisons économiques</w:t>
      </w:r>
    </w:p>
    <w:p>
      <w:r>
        <w:rPr>
          <w:b/>
        </w:rPr>
        <w:t>E. 16</w:t>
      </w:r>
    </w:p>
    <w:p>
      <w:r>
        <w:t>H 29.02.2004–03.03.2007 (Renouvellement) Permis de travail en continu atypique (Art. 24 LTr, art. 39 OLT1) – 05-6015 / 101160 UM2 SA, 2302 La Chaux-de-Fonds Centres d’usinage CNC horaire d’exploitation indispensable pour des raisons économiques 9 H, 1 F 10.03.2005–09.03.2008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2547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19</w:t>
      </w:r>
    </w:p>
    <w:p>
      <w:r>
        <w:t>avril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15 Cahier Numero Geschäftsnummer --- Numéro d'affaire Numero dell'oggetto Datum 19.04.2005 Date Data Seite 2545-2547 Page Pagina Ref. No 10 138 565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