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05-0899 2883 vom 28. April 2005</w:t>
      </w:r>
    </w:p>
    <w:p>
      <w:r>
        <w:t>Bundesverwaltung, 2005-04-28, DE</w:t>
      </w:r>
    </w:p>
    <w:p>
      <w:r>
        <w:rPr>
          <w:b/>
        </w:rPr>
        <w:t xml:space="preserve">Quelle: </w:t>
      </w:r>
      <w:r>
        <w:t>https://mcp.opencaselaw.ch/entscheid/ch_vb_05-0899_2883_</w:t>
      </w:r>
    </w:p>
    <w:p>
      <w:r>
        <w:t>FR: CH_VB 05-0899 2883 du 28 avril 2005</w:t>
      </w:r>
    </w:p>
    <w:p>
      <w:r>
        <w:t>IT: CH_VB 05-0899 2883 del 28 aprile 2005</w:t>
      </w:r>
    </w:p>
    <w:p>
      <w:pPr>
        <w:pStyle w:val="Heading2"/>
      </w:pPr>
      <w:r>
        <w:t>Volltext</w:t>
      </w:r>
    </w:p>
    <w:p>
      <w:r>
        <w:t>2005-0899 2883 Arrêté du Conseil fédéral étendant le champ d’application de la convention collective de travail romande du second oeuvre Prolongation et modification du 28 avril 2005</w:t>
      </w:r>
    </w:p>
    <w:p>
      <w:r>
        <w:t>Le Conseil fédéral suisse arrête: I La durée de validité des arrêtés du Conseil fédéral du 12 novembre 2002, du 20 novembre 2003 et du 9 décembre 20041 qui étendent la convention collective de travail romande du second œuvre, est prorogée. II Le champ d’application des clauses suivantes, qui modifient la convention collective de travail romande du second œuvre, annexée aux arrêtés du Conseil fédéral men- tionnés sous ch. I, est étendu2: Annexe II Art. 2 Salaires de base et effectifs 2005 Art. 5 Salaires de base 2005 Annexe IV Art. 2 Montant de la participation III Le présent arrêté entre en vigueur le 1er juin 2005 et a effet jusqu’au 31 décembre 2006. 28 avril 2005 Au nom du Conseil fédéral suisse:</w:t>
      </w:r>
    </w:p>
    <w:p>
      <w:r>
        <w:t>Le président de la Confédération, Samuel Schmid La chancelière de la Confédération, Annemarie Huber-Hotz</w:t>
      </w:r>
    </w:p>
    <w:p>
      <w:r>
        <w:t>1 FF 2002 7054–7056, 2003 7222–7223, 2004 6649–6650 2 Des tirés à part de l’extension peuvent être obtenus auprès de l’OFCL, Vente des publications fédérales, 3003 Berne.</w:t>
      </w:r>
    </w:p>
    <w:p>
      <w:r>
        <w:t>Convention collective de travail romande du second oeuvre. ACF 2884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2005 Année Anno Band 1 Volume Volume Heft 19 Cahier Numero Geschäftsnummer --- Numéro d'affaire Numero dell'oggetto Datum 17.05.2005 Date Data Seite 2883-2884 Page Pagina Ref. No 10 138 625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