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 2006-0963 vom 11. April 2006</w:t>
      </w:r>
    </w:p>
    <w:p>
      <w:r>
        <w:t>Bundesverwaltung, 2006-04-11, DE</w:t>
      </w:r>
    </w:p>
    <w:p>
      <w:r>
        <w:rPr>
          <w:b/>
        </w:rPr>
        <w:t xml:space="preserve">Quelle: </w:t>
      </w:r>
      <w:r>
        <w:t>https://mcp.opencaselaw.ch/entscheid/ch_vb_04_2006-0963_</w:t>
      </w:r>
    </w:p>
    <w:p>
      <w:r>
        <w:t>FR: CH_VB 04 2006-0963 du 11 avril 2006</w:t>
      </w:r>
    </w:p>
    <w:p>
      <w:r>
        <w:t>IT: CH_VB 04 2006-0963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7887/2005.</w:t>
      </w:r>
    </w:p>
    <w:p>
      <w:r>
        <w:rPr>
          <w:b/>
        </w:rPr>
        <w:t>E. 2</w:t>
      </w:r>
    </w:p>
    <w:p>
      <w:r>
        <w:t>L’opposition n° 7887/2005 contre les produits de la classe 30, à savoir les glaces alimentaires, les glaces à rafraîchir et les glaces pour boissons comprenant toutes de la glace aromatisée avec des jus de fruits et/ou des aromates de fruits et/ou des fruits de l’enregistrement international n° 859 366 FRECCO est déclarée bien fondée.</w:t>
      </w:r>
    </w:p>
    <w:p>
      <w:r>
        <w:rPr>
          <w:b/>
        </w:rPr>
        <w:t>E. 3</w:t>
      </w:r>
    </w:p>
    <w:p>
      <w:r>
        <w:t>Les produits précités de l’enregistrement international n° 859 366 FRECCO seront définitivement refusés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mars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7887/2005 In Bundesblatt Dans Feuille fédérale In Foglio federale Jahr 2006 Année Anno Band 1 Volume Volume Heft 14 Cahier Numero Geschäftsnummer --- Numéro d'affaire Numero dell'oggetto Datum 11.04.2006 Date Data Seite 3604-3604 Page Pagina Ref. No</w:t>
      </w:r>
    </w:p>
    <w:p>
      <w:r>
        <w:rPr>
          <w:b/>
        </w:rPr>
        <w:t>E. 10</w:t>
      </w:r>
    </w:p>
    <w:p>
      <w:r>
        <w:t>139 533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