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04-2741 6757 vom 30. November 2003</w:t>
      </w:r>
    </w:p>
    <w:p>
      <w:r>
        <w:t>Bundesverwaltung, 2003-11-30, DE</w:t>
      </w:r>
    </w:p>
    <w:p>
      <w:r>
        <w:rPr>
          <w:b/>
        </w:rPr>
        <w:t xml:space="preserve">Quelle: </w:t>
      </w:r>
      <w:r>
        <w:t>https://mcp.opencaselaw.ch/entscheid/ch_vb_04-2741_6757_</w:t>
      </w:r>
    </w:p>
    <w:p>
      <w:r>
        <w:t>FR: CH_VB 04-2741 6757 du 30 novembre 2003</w:t>
      </w:r>
    </w:p>
    <w:p>
      <w:r>
        <w:t>IT: CH_VB 04-2741 6757 del 30 novembre 2003</w:t>
      </w:r>
    </w:p>
    <w:p>
      <w:pPr>
        <w:pStyle w:val="Heading2"/>
      </w:pPr>
      <w:r>
        <w:t>Erwägungen</w:t>
      </w:r>
    </w:p>
    <w:p>
      <w:r>
        <w:rPr>
          <w:b/>
        </w:rPr>
        <w:t>E. 1</w:t>
      </w:r>
    </w:p>
    <w:p>
      <w:r>
        <w:t>La parcelle 925 sur le territoire de la Commune de Lucens a été totalement désaffectée et ne constitue plus une installation nucléaire au sens de la loi atomique. La SNA peut disposer du site pour des activités ne relevant pas de la législation nucléaire suisse.</w:t>
      </w:r>
    </w:p>
    <w:p>
      <w:r>
        <w:rPr>
          <w:b/>
        </w:rPr>
        <w:t>E. 2</w:t>
      </w:r>
    </w:p>
    <w:p>
      <w:r>
        <w:t>Les émoluments de 5000 francs sont mis à la charge de la SNA. Cette somme doit être versée dans un délai de 30 jours dès la notification de la présente décision.</w:t>
      </w:r>
    </w:p>
    <w:p>
      <w:r>
        <w:rPr>
          <w:b/>
        </w:rPr>
        <w:t>E. 3</w:t>
      </w:r>
    </w:p>
    <w:p>
      <w:r>
        <w:t>décembre 2004 Au nom du Conseil fédéral suisse:</w:t>
      </w:r>
    </w:p>
    <w:p>
      <w:r>
        <w:t>Le président de la Confédération, Joseph Deiss La chancelière de la Confédération, Annemarie Huber-Hotz Le jugement complet est publié pour information auprès des instances mentionnées conformément au ch. 3 de la décision, du 21 décembre 2004 au 31 janvier 2005. 21 décembre 2004 Office fédéral de l’énergie</w:t>
      </w:r>
    </w:p>
    <w:p>
      <w:r>
        <w:t>Schweizerisches Bundesarchiv, Digitale Amtsdruckschriften Archives fédérales suisses, Publications officielles numérisées Archivio federale svizzero, Pubblicazioni ufficiali digitali Décision concernant la demande d'autorisation pour le déclassement définitif de la parcelle 925 sur le territoire de la commune de Lucens présentée le 30 novembre 2003 par la Société nationale pour l'encouragement de la technique atomique industriell... In Bundesblatt Dans Feuille fédérale In Foglio federale Jahr 2004 Année Anno Band 1 Volume Volume Heft 50 Cahier Numero Geschäftsnummer --- Numéro d'affaire Numero dell'oggetto Datum 21.12.2004 Date Data Seite 6757-6757 Page Pagina Ref. No 10 138 246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