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04-2439 6255 vom 24. Mai 1978</w:t>
      </w:r>
    </w:p>
    <w:p>
      <w:r>
        <w:t>Bundesverwaltung, 1978-05-24, DE</w:t>
      </w:r>
    </w:p>
    <w:p>
      <w:r>
        <w:rPr>
          <w:b/>
        </w:rPr>
        <w:t xml:space="preserve">Quelle: </w:t>
      </w:r>
      <w:r>
        <w:t>https://mcp.opencaselaw.ch/entscheid/ch_vb_04-2439_6255_</w:t>
      </w:r>
    </w:p>
    <w:p>
      <w:r>
        <w:t>FR: CH_VB 04-2439 6255 du 24 mai 1978</w:t>
      </w:r>
    </w:p>
    <w:p>
      <w:r>
        <w:t>IT: CH_VB 04-2439 6255 del 24 maggio 1978</w:t>
      </w:r>
    </w:p>
    <w:p>
      <w:pPr>
        <w:pStyle w:val="Heading2"/>
      </w:pPr>
      <w:r>
        <w:t>Erwägungen</w:t>
      </w:r>
    </w:p>
    <w:p>
      <w:r>
        <w:rPr>
          <w:b/>
        </w:rPr>
        <w:t>E. 1</w:t>
      </w:r>
    </w:p>
    <w:p>
      <w:r>
        <w:t>RS 161.1</w:t>
      </w:r>
    </w:p>
    <w:p>
      <w:r>
        <w:rPr>
          <w:b/>
        </w:rPr>
        <w:t>E. 2</w:t>
      </w:r>
    </w:p>
    <w:p>
      <w:r>
        <w:t>RS 161.11</w:t>
      </w:r>
    </w:p>
    <w:p>
      <w:r>
        <w:rPr>
          <w:b/>
        </w:rPr>
        <w:t>E. 3</w:t>
      </w:r>
    </w:p>
    <w:p>
      <w:r>
        <w:t>Badertscher Gabi, Seeweingarten 13, 8592 Uttwil</w:t>
      </w:r>
    </w:p>
    <w:p>
      <w:r>
        <w:rPr>
          <w:b/>
        </w:rPr>
        <w:t>E. 4</w:t>
      </w:r>
    </w:p>
    <w:p>
      <w:r>
        <w:t>Bender Léonard, rue St-Gothard 11, 1926 Fully</w:t>
      </w:r>
    </w:p>
    <w:p>
      <w:r>
        <w:rPr>
          <w:b/>
        </w:rPr>
        <w:t>E. 5</w:t>
      </w:r>
    </w:p>
    <w:p>
      <w:r>
        <w:t>Bezzola Duri, Avant Muglins, 7550 Scuol</w:t>
      </w:r>
    </w:p>
    <w:p>
      <w:r>
        <w:rPr>
          <w:b/>
        </w:rPr>
        <w:t>E. 6</w:t>
      </w:r>
    </w:p>
    <w:p>
      <w:r>
        <w:t>Eggel Matthias, Bielastrasse 11, 3900 Brig-Glis</w:t>
      </w:r>
    </w:p>
    <w:p>
      <w:r>
        <w:rPr>
          <w:b/>
        </w:rPr>
        <w:t>E. 7</w:t>
      </w:r>
    </w:p>
    <w:p>
      <w:r>
        <w:t>Fardel Claude-André, 1431 Novalles</w:t>
      </w:r>
    </w:p>
    <w:p>
      <w:r>
        <w:rPr>
          <w:b/>
        </w:rPr>
        <w:t>E. 8</w:t>
      </w:r>
    </w:p>
    <w:p>
      <w:r>
        <w:t>Favre Charles, ch. des Caves 9, 1040 Echallens</w:t>
      </w:r>
    </w:p>
    <w:p>
      <w:r>
        <w:rPr>
          <w:b/>
        </w:rPr>
        <w:t>E. 9</w:t>
      </w:r>
    </w:p>
    <w:p>
      <w:r>
        <w:t>Fiala Doris, Bergstrasse 123, 8032 Zürich</w:t>
      </w:r>
    </w:p>
    <w:p>
      <w:r>
        <w:rPr>
          <w:b/>
        </w:rPr>
        <w:t>E. 10</w:t>
      </w:r>
    </w:p>
    <w:p>
      <w:r>
        <w:t>Germanier Jean René, Balavand, 1963 Vétroz</w:t>
      </w:r>
    </w:p>
    <w:p>
      <w:r>
        <w:rPr>
          <w:b/>
        </w:rPr>
        <w:t>E. 11</w:t>
      </w:r>
    </w:p>
    <w:p>
      <w:r>
        <w:t>Haenni Charly, rte d’Aumont 163, 1483 Vesin</w:t>
      </w:r>
    </w:p>
    <w:p>
      <w:r>
        <w:rPr>
          <w:b/>
        </w:rPr>
        <w:t>E. 12</w:t>
      </w:r>
    </w:p>
    <w:p>
      <w:r>
        <w:t>Heberlein Trix, Tobelmühle 20, 8126 Zumikon</w:t>
      </w:r>
    </w:p>
    <w:p>
      <w:r>
        <w:rPr>
          <w:b/>
        </w:rPr>
        <w:t>E. 13</w:t>
      </w:r>
    </w:p>
    <w:p>
      <w:r>
        <w:t>Heiniger Thomas, Hoferweg 7, 8134 Adliswil</w:t>
      </w:r>
    </w:p>
    <w:p>
      <w:r>
        <w:rPr>
          <w:b/>
        </w:rPr>
        <w:t>E. 14</w:t>
      </w:r>
    </w:p>
    <w:p>
      <w:r>
        <w:t>Hurni Konrad, Dolderstrasse 96, 8032 Zürich</w:t>
      </w:r>
    </w:p>
    <w:p>
      <w:r>
        <w:rPr>
          <w:b/>
        </w:rPr>
        <w:t>E. 15</w:t>
      </w:r>
    </w:p>
    <w:p>
      <w:r>
        <w:t>Hutter Markus, Rychenbergstrasse 169, 8400 Winterthur</w:t>
      </w:r>
    </w:p>
    <w:p>
      <w:r>
        <w:rPr>
          <w:b/>
        </w:rPr>
        <w:t>E. 16</w:t>
      </w:r>
    </w:p>
    <w:p>
      <w:r>
        <w:t>Isler Thomas, Seestrasse 99, 8803 Rüschlikon</w:t>
      </w:r>
    </w:p>
    <w:p>
      <w:r>
        <w:rPr>
          <w:b/>
        </w:rPr>
        <w:t>E. 17</w:t>
      </w:r>
    </w:p>
    <w:p>
      <w:r>
        <w:t>Jost René, Chevet-du-Temple, 1071 St-Saphorin</w:t>
      </w:r>
    </w:p>
    <w:p>
      <w:r>
        <w:rPr>
          <w:b/>
        </w:rPr>
        <w:t>E. 18</w:t>
      </w:r>
    </w:p>
    <w:p>
      <w:r>
        <w:t>Kleiner Marianne, Sonnenböhl 3756, 9100 Herisau</w:t>
      </w:r>
    </w:p>
    <w:p>
      <w:r>
        <w:rPr>
          <w:b/>
        </w:rPr>
        <w:t>E. 19</w:t>
      </w:r>
    </w:p>
    <w:p>
      <w:r>
        <w:t>Leutenegger Filippo, Forchstrasse 234, 8032 Zürich</w:t>
      </w:r>
    </w:p>
    <w:p>
      <w:r>
        <w:rPr>
          <w:b/>
        </w:rPr>
        <w:t>E. 20</w:t>
      </w:r>
    </w:p>
    <w:p>
      <w:r>
        <w:t>Nantermod Philippe, route de France 49, 1875 Morgins</w:t>
      </w:r>
    </w:p>
    <w:p>
      <w:r>
        <w:rPr>
          <w:b/>
        </w:rPr>
        <w:t>E. 21</w:t>
      </w:r>
    </w:p>
    <w:p>
      <w:r>
        <w:t>Noser Ruedi, Frohmattweg 1b, 8634 Hombrechtikon</w:t>
      </w:r>
    </w:p>
    <w:p>
      <w:r>
        <w:rPr>
          <w:b/>
        </w:rPr>
        <w:t>E. 22</w:t>
      </w:r>
    </w:p>
    <w:p>
      <w:r>
        <w:t>Rathgeb Christian, Via Suro 26, 7403 Rhäzüns</w:t>
      </w:r>
    </w:p>
    <w:p>
      <w:r>
        <w:rPr>
          <w:b/>
        </w:rPr>
        <w:t>E. 23</w:t>
      </w:r>
    </w:p>
    <w:p>
      <w:r>
        <w:t>Saudan Françoise, av. des Cavaliers 15, 1224 Chêne-Bougeries</w:t>
      </w:r>
    </w:p>
    <w:p>
      <w:r>
        <w:rPr>
          <w:b/>
        </w:rPr>
        <w:t>E. 24</w:t>
      </w:r>
    </w:p>
    <w:p>
      <w:r>
        <w:t>Schweizer Urs, Spalenring 14, 4055 Basel</w:t>
      </w:r>
    </w:p>
    <w:p>
      <w:r>
        <w:rPr>
          <w:b/>
        </w:rPr>
        <w:t>E. 25</w:t>
      </w:r>
    </w:p>
    <w:p>
      <w:r>
        <w:t>Theiler Georges, Obere Bergstrasse 3, 6004 Luzern</w:t>
      </w:r>
    </w:p>
    <w:p>
      <w:r>
        <w:rPr>
          <w:b/>
        </w:rPr>
        <w:t>E. 26</w:t>
      </w:r>
    </w:p>
    <w:p>
      <w:r>
        <w:t>Walker Späh Carmen, Waidstrasse 11, 8037 Zürich</w:t>
      </w:r>
    </w:p>
    <w:p>
      <w:r>
        <w:rPr>
          <w:b/>
        </w:rPr>
        <w:t>E. 27</w:t>
      </w:r>
    </w:p>
    <w:p>
      <w:r>
        <w:t>Zeller Andreas, Oberstrasse 70, 9230 Flawil 3. Le titre de l’initiative populaire fédérale «Droit de recours des organisations: Assez d’obstructionnisme – Plus de croissance pour la Suisse!» remplit les conditions fixées à l’art. 69, al. 2, de la loi fédérale du 17 décembre 1976 sur les droits politiques. 4. La présente décision sera communiquée au comité d’initiative «Schluss mit der Verhinderungspolitik» c/o FDP des Kantons Zürich, Spitalgasse 5, 8001 Zurich, et publiée dans la Feuille fédérale du 16 novembre 2004. 2 novembre 2004 Chancellerie fédérale suisse:</w:t>
      </w:r>
    </w:p>
    <w:p>
      <w:r>
        <w:t>La chancelière de la Confédération, Annemarie Huber-Hotz</w:t>
      </w:r>
    </w:p>
    <w:p>
      <w:r>
        <w:t>Initiative populaire fédérale 6257 Initiative populaire fédérale «Droit de recours des organisations: Assez d’obstructionnisme – Plus de croissance pour la Suisse!» L’initiative populaire a la teneur suivante: I La Constitution fédérale du 18 avril 1999 est modifiée comme suit: Art. 30a Droit de recours des organisations (nouveau) En matière de protection de l’environnement et d’aménagement du territoire selon les art. 74 à 79, le recours des organisations est exclu: a. contre les actes législatifs, arrêtés ou décisions qui se fondent sur une vota- tion populaire au niveau fédéral, cantonal ou communal; b. contre les actes législatifs, arrêtés ou décisions du Parlement fédéral et des Parlements cantonaux et communaux. II Les dispositions transitoires de la Constitution fédérale sont modifiées comme suit: Art. 197, ch. 2 (nouveau) 2. Disposition transitoire ad art. 30a (Droit de recours des organisations) 1 L’art. 30a entre en vigueur au plus tard à la fin de l’année qui suit la votation populaire. 2 Le Conseil fédéral peut fixer une date antérieure.</w:t>
      </w:r>
    </w:p>
    <w:p>
      <w:r>
        <w:t>Initiative populaire fédérale 6258</w:t>
      </w:r>
    </w:p>
    <w:p>
      <w:r>
        <w:t>Schweizerisches Bundesarchiv, Digitale Amtsdruckschriften Archives fédérales suisses, Publications officielles numérisées Archivio federale svizzero, Pubblicazioni ufficiali digitali Initiative populaire fédérale «Droit de recours des organisations: Assez d'obstructionnisme - Plus de croissance pour la Suisse!». Examen préliminaire In Bundesblatt Dans Feuille fédérale In Foglio federale Jahr 2004 Année Anno Band 1 Volume Volume Heft 45 Cahier Numero Geschäftsnummer --- Numéro d'affaire Numero dell'oggetto Datum 16.11.2004 Date Data Seite 6255-6258 Page Pagina Ref. No 10 138 148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