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04-1809 4455 vom 28. November 2004</w:t>
      </w:r>
    </w:p>
    <w:p>
      <w:r>
        <w:t>Bundesverwaltung, 2004-11-28, DE</w:t>
      </w:r>
    </w:p>
    <w:p>
      <w:r>
        <w:rPr>
          <w:b/>
        </w:rPr>
        <w:t xml:space="preserve">Quelle: </w:t>
      </w:r>
      <w:r>
        <w:t>https://mcp.opencaselaw.ch/entscheid/ch_vb_04-1809_4455_</w:t>
      </w:r>
    </w:p>
    <w:p>
      <w:r>
        <w:t>FR: CH_VB 04-1809 4455 du 28 novembre 2004</w:t>
      </w:r>
    </w:p>
    <w:p>
      <w:r>
        <w:t>IT: CH_VB 04-1809 4455 del 28 novembre 2004</w:t>
      </w:r>
    </w:p>
    <w:p>
      <w:pPr>
        <w:pStyle w:val="Heading2"/>
      </w:pPr>
      <w:r>
        <w:t>Erwägungen</w:t>
      </w:r>
    </w:p>
    <w:p>
      <w:r>
        <w:rPr>
          <w:b/>
        </w:rPr>
        <w:t>E. 1</w:t>
      </w:r>
    </w:p>
    <w:p>
      <w:r>
        <w:t>RS 161.1</w:t>
      </w:r>
    </w:p>
    <w:p>
      <w:r>
        <w:rPr>
          <w:b/>
        </w:rPr>
        <w:t>E. 2</w:t>
      </w:r>
    </w:p>
    <w:p>
      <w:r>
        <w:t>FF 2003 6035</w:t>
      </w:r>
    </w:p>
    <w:p>
      <w:r>
        <w:rPr>
          <w:b/>
        </w:rPr>
        <w:t>E. 3</w:t>
      </w:r>
    </w:p>
    <w:p>
      <w:r>
        <w:t>FF 2004 1245</w:t>
      </w:r>
    </w:p>
    <w:p>
      <w:r>
        <w:rPr>
          <w:b/>
        </w:rPr>
        <w:t>E. 4</w:t>
      </w:r>
    </w:p>
    <w:p>
      <w:r>
        <w:t>FF 2003 7481</w:t>
      </w:r>
    </w:p>
    <w:p>
      <w:r>
        <w:t>4456 Votation populaire du 28 novembre 2004. ACF Art. 3 Le présent arrêté sera communiqué aux cantons et publié dans la Feuille fédérale. 18 août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relatif à la votation populaire du 28 novembre 2004 In Bundesblatt Dans Feuille fédérale In Foglio federale Jahr 2004 Année Anno Band 1 Volume Volume Heft 35 Cahier Numero Geschäftsnummer --- Numéro d'affaire Numero dell'oggetto Datum 07.09.2004 Date Data Seite 4455-4456 Page Pagina Ref. No 10 137 905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