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04-0376 951 vom 9. März 2004</w:t>
      </w:r>
    </w:p>
    <w:p>
      <w:r>
        <w:t>Bundesverwaltung, 2004-03-09, DE</w:t>
      </w:r>
    </w:p>
    <w:p>
      <w:r>
        <w:rPr>
          <w:b/>
        </w:rPr>
        <w:t xml:space="preserve">Quelle: </w:t>
      </w:r>
      <w:r>
        <w:t>https://mcp.opencaselaw.ch/entscheid/ch_vb_04-0376_951_</w:t>
      </w:r>
    </w:p>
    <w:p>
      <w:r>
        <w:t>FR: CH_VB 04-0376 951 du 9 mars 2004</w:t>
      </w:r>
    </w:p>
    <w:p>
      <w:r>
        <w:t>IT: CH_VB 04-0376 951 del 9 marzo 2004</w:t>
      </w:r>
    </w:p>
    <w:p>
      <w:pPr>
        <w:pStyle w:val="Heading2"/>
      </w:pPr>
      <w:r>
        <w:t>Erwägungen</w:t>
      </w:r>
    </w:p>
    <w:p>
      <w:r>
        <w:rPr>
          <w:b/>
        </w:rPr>
        <w:t>E. 4</w:t>
      </w:r>
    </w:p>
    <w:p>
      <w:r>
        <w:t>A 29.02.2004–31.12.2006 (Nouveau permis) Dérogation pour le personnel au sol du secteur de la navigation aérienne (Art. 17a, 20, 24 et 28 LTr, art. 34, 37 et 38 OLT1, art. 12 OLT2) – 04-4015 / 109213 CGS Customer Ground Service Genève SA, 1217 Meyrin Personnel au sol du secteur de la navigation aérienne (art. 47, al. 3, OLT 2) horaire d’exploitation indispensable pour des raisons économiques 100 A 01.04.2004–01.04.2007 (Renouvellement) Autorisation pour travail de nuit et jours fériés (Art. 17, 19 et 20a LTr) – 04-4030 / 102112 Migros-Verteilbetrieb Neuendorf AG Betrieb Ecublens, 1024 Ecublens VD Entreprise entière besoins spéciaux de consommation 16 A 29.02.2004–31.12.2006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952 Permis concernant la durée du travail octroyés</w:t>
      </w:r>
    </w:p>
    <w:p>
      <w:r>
        <w:t>Permis de travail du dimanche (Art. 19 LTr) – Autorisation globale pour apprentis dans l’hôtellerie, entier du territoire suisse cuisinier/-ière, assistant(e) en restauration et hôtellerie, sommelier/-ière, assis- tant(e) d’hôtel horaire d’exploitation indispensable pour des raisons économiques touts les apprentis Du 1er janvier 2004 jusqu’à l’entrée en vigueur de l’Ordonnance 5 relative à la Loi sur le travail sur les dispositions spéciales de protection des jeunes travail- leurs Cette autorisation remplace celle du 23 septembre 2002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09</w:t>
      </w:r>
    </w:p>
    <w:p>
      <w:r>
        <w:t>Cahier Numero Geschäftsnummer --- Numéro d'affaire Numero dell'oggetto Datum 09.03.2004 Date Data Seite 951-952 Page Pagina Ref. No</w:t>
      </w:r>
    </w:p>
    <w:p>
      <w:r>
        <w:rPr>
          <w:b/>
        </w:rPr>
        <w:t>E. 9</w:t>
      </w:r>
    </w:p>
    <w:p>
      <w:r>
        <w:t>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w:t>
      </w:r>
    </w:p>
    <w:p>
      <w:r>
        <w:rPr>
          <w:b/>
        </w:rPr>
        <w:t>E. 10</w:t>
      </w:r>
    </w:p>
    <w:p>
      <w:r>
        <w:t>137 430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