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03-2777 35 vom 9. Dezember 2003</w:t>
      </w:r>
    </w:p>
    <w:p>
      <w:r>
        <w:t>Bundesverwaltung, 2003-12-09, DE</w:t>
      </w:r>
    </w:p>
    <w:p>
      <w:r>
        <w:rPr>
          <w:b/>
        </w:rPr>
        <w:t xml:space="preserve">Quelle: </w:t>
      </w:r>
      <w:r>
        <w:t>https://mcp.opencaselaw.ch/entscheid/ch_vb_03-2777_35_</w:t>
      </w:r>
    </w:p>
    <w:p>
      <w:r>
        <w:t>FR: CH_VB 03-2777 35 du 9 décembre 2003</w:t>
      </w:r>
    </w:p>
    <w:p>
      <w:r>
        <w:t>IT: CH_VB 03-2777 35 del 9 dicembre 2003</w:t>
      </w:r>
    </w:p>
    <w:p>
      <w:pPr>
        <w:pStyle w:val="Heading2"/>
      </w:pPr>
      <w:r>
        <w:t>Volltext</w:t>
      </w:r>
    </w:p>
    <w:p>
      <w:r>
        <w:t>2003-2777 35 Arrêté fédéral II concernant les prélèvements sur le fonds pour les grands projets ferroviaires pour l’année 2003 du 9 décembre 2003</w:t>
      </w:r>
    </w:p>
    <w:p>
      <w:r>
        <w:t>L’Assemblée fédérale de la Confédération suisse, vu le message du Conseil fédéral du 26 septembre 20031, arrête: Art. 1 Le crédit de paiement approuvé par le biais de l’arrêté fédéral du 4 décembre 2002 destiné à la ligne de base du Lötschberg est augmenté de 32 915 000 francs. Art. 2 Le crédit de paiement approuvé par le biais de l’arrêté fédéral du 4 décembre 2002 destiné à des aménagements sur la ligne Saint-Gall–Arth-Goldau est augmenté de 2 700 000 francs sous la forme d’un report de crédit. Art. 3 Le présent arrêté n’est pas sujet au référendum. Conseil des Etats, 3 décembre 2003 Conseil national, 9 décembre 2003 Le président: Fritz Schiesser Le secrétaire: Christoph Lanz Le président: Max Binder Le secrétaire: Ueli Anliker</w:t>
      </w:r>
    </w:p>
    <w:p>
      <w:r>
        <w:t>1 Non publié dans la FF</w:t>
      </w:r>
    </w:p>
    <w:p>
      <w:r>
        <w:t>Prélèvements sur le fonds pour les grands projets ferroviaires pour l’année 2003. AF</w:t>
      </w:r>
    </w:p>
    <w:p>
      <w:r>
        <w:t>36</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2003 In Bundesblatt Dans Feuille fédérale In Foglio federale Jahr 2004 Année Anno Band 1 Volume Volume Heft 01 Cahier Numero Geschäftsnummer --- Numéro d'affaire Numero dell'oggetto Datum 13.01.2004 Date Data Seite 35-36 Page Pagina Ref. No 10 137 289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