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03-2022 7387 vom 24. November 2002</w:t>
      </w:r>
    </w:p>
    <w:p>
      <w:r>
        <w:t>Bundesverwaltung, 2002-11-24, DE</w:t>
      </w:r>
    </w:p>
    <w:p>
      <w:r>
        <w:rPr>
          <w:b/>
        </w:rPr>
        <w:t xml:space="preserve">Quelle: </w:t>
      </w:r>
      <w:r>
        <w:t>https://mcp.opencaselaw.ch/entscheid/ch_vb_03-2022_7387_</w:t>
      </w:r>
    </w:p>
    <w:p>
      <w:r>
        <w:t>FR: CH_VB 03-2022 7387 du 24 novembre 2002</w:t>
      </w:r>
    </w:p>
    <w:p>
      <w:r>
        <w:t>IT: CH_VB 03-2022 7387 del 24 novembre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Zurich à l’art. 62, al. 5, de la constitution cantonale, accepté lors de la votation populaire du 24 novembre 2002;</w:t>
      </w:r>
    </w:p>
    <w:p>
      <w:r>
        <w:rPr>
          <w:b/>
        </w:rPr>
        <w:t>E. 2</w:t>
      </w:r>
    </w:p>
    <w:p>
      <w:r>
        <w:t>Glaris aux art. 110, 112, 124, al. 2, et 126a de la constitution cantonale, acceptés lors de la landsgemeinde du 4 mai 2003;</w:t>
      </w:r>
    </w:p>
    <w:p>
      <w:r>
        <w:rPr>
          <w:b/>
        </w:rPr>
        <w:t>E. 3</w:t>
      </w:r>
    </w:p>
    <w:p>
      <w:r>
        <w:t>Soleure à l’art. 79, al. 3, de la constitution cantonale, accepté lors de la votation populaire du 29 juin 2003;</w:t>
      </w:r>
    </w:p>
    <w:p>
      <w:r>
        <w:rPr>
          <w:b/>
        </w:rPr>
        <w:t>E. 4</w:t>
      </w:r>
    </w:p>
    <w:p>
      <w:r>
        <w:t>Appenzel Rhodes-Intérieures à l’abrogation de l’art. 11, al. 2, de la constitution cantonale, votée lors de la lands- gemeinde du 27 avril 2003;</w:t>
      </w:r>
    </w:p>
    <w:p>
      <w:r>
        <w:rPr>
          <w:b/>
        </w:rPr>
        <w:t>E. 5</w:t>
      </w:r>
    </w:p>
    <w:p>
      <w:r>
        <w:t>Argovie aux par. 76, al. 2, et 77, al. 2, de la constitution cantonale, acceptés lors de la vota- tion populaire du 18 mai 2003; Art. 2 Le présent arrêté n’est pas sujet au référendum.</w:t>
      </w:r>
    </w:p>
    <w:p>
      <w:r>
        <w:t>1 RS 101 2 FF 2003 7377</w:t>
      </w:r>
    </w:p>
    <w:p>
      <w:r>
        <w:t>Garantie fédérale à des constitutions cantonales révisées. AF 7388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accordant la garantie fédérale à des constitutions cantonales révisées (Projet) In Bundesblatt Dans Feuille fédérale In Foglio federale Jahr 2003 Année Anno Band 1 Volume Volume Heft 50 Cahier Numero Geschäftsnummer --- Numéro d'affaire Numero dell'oggetto Datum 22.12.2003 Date Data Seite 7387-7388 Page Pagina Ref. No</w:t>
      </w:r>
    </w:p>
    <w:p>
      <w:r>
        <w:rPr>
          <w:b/>
        </w:rPr>
        <w:t>E. 10</w:t>
      </w:r>
    </w:p>
    <w:p>
      <w:r>
        <w:t>127 933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