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.074 vom 16. März 1983</w:t>
      </w:r>
    </w:p>
    <w:p>
      <w:r>
        <w:t>Bundesverwaltung, 1983-03-16, DE</w:t>
      </w:r>
    </w:p>
    <w:p>
      <w:r>
        <w:rPr>
          <w:b/>
        </w:rPr>
        <w:t xml:space="preserve">Quelle: </w:t>
      </w:r>
      <w:r>
        <w:t>https://mcp.opencaselaw.ch/entscheid/ch_vb_.074</w:t>
      </w:r>
    </w:p>
    <w:p>
      <w:r>
        <w:t>FR: CH_VB .074 du 16 mars 1983</w:t>
      </w:r>
    </w:p>
    <w:p>
      <w:r>
        <w:t>IT: CH_VB .074 del 16 marzo 1983</w:t>
      </w:r>
    </w:p>
    <w:p>
      <w:pPr>
        <w:pStyle w:val="Heading2"/>
      </w:pPr>
      <w:r>
        <w:t>Volltext</w:t>
      </w:r>
    </w:p>
    <w:p>
      <w:r>
        <w:t>16. März 1983 N 439 Schutz der Mutterschaft. Volksinitiative #ST# 82.074 Schutz der Mutterschaft. Volksinitiative Protection de la maternité. Initiative populaire Botschaft und Beschlussentwurf vom 17. November 1982 (BBI III, 845) Message et projet d'arrêté du 17 novembre 1982 (FF III, 805) Antrag der Kommission Zustimmung zum Entwurf des Bundesrates Proposition de la commission Adhérer à la proposition du Conseil fédéral Anträge Vannay Bundesbeschluss, Art. 2 Hauptantrag Volk und Ständen wird die Annahme der Initiative empfoh- len. Eventualantrag Streichen Propositions Vannay Arrêté fédéral, art. 2 Proposition principale ... au peuple et aux cantons d'accepter l'initiative. Proposition subsidiaire Biffer #ST# 77.231 Parlamentarische Initiative Familienpolitik (Manchen) Initiative parlementaire Politique familiale (Nanchen) Herr Eggli unterbreitet namens der Kommission den folgen- den schriftlichen Bericht: Am 13. Dezember 1977 reichte Nationalrätin Gabrielle Nan- chen eine parlamentarische Initiative in der Form der allge- meinen Anregung ein. Sie beantragte, der Bund solle in Anwendung von Artikel 34quinquies und gestützt auf Artikel 34ter und Artikel 64 der Bundesverfassung gesetzliche Bestimmungen erlassen, die einen wirklichen Familien- schutz .schaffen. Diese Bestimmungen sollen nach der Mei- nung der Initiantin insbesondere die folgenden Massnah- men vorsehen: 1. Die Einrichtung einer obligatorischen Mutterschaftsversi- cherung, die nach dem Modell der AHV finanziert wird. 1.1 Diese Versicherung deckt die durch Schwangerschaft und Niederkunft entstandenen Kosten für die Pflege durch den Arzt und medizinische Hilfspersonen sowie für Arznei- mittel und Spitalaufenthalt. 1.2 Sie gewährt während eines 16wöchigen Mutterschafts- urlaubs, von dem 10 Wochen auf die Zeit nach der Nieder- kunft entfallen, ein Taggeld. Dieses beträgt für Arbeitneh- merinnen mindestens 80 Prozent des entgangenen Lohns und für nichterwerbstätige Frauen gleich viel wie der Erwerbsersatz für Nichterwerbstätige im Militärdienst. 1.3 Ein solches Taggeld erhält auch die erwerbstätige Mut- ter oder der erwerbstätige Vater, wenn sie oder er zur Pflege eines kranken Kindes zu Hause bleiben muss. 1.4 Ist der Mutterschaftsurlaub abgelaufen oder wird ein Kleinkind zur späteren Adoption in Pflege genommen, so kann, wenn beide Eltern erwerbstätig sind, der Mutter oder dem Vater ein Elternurlaub gewährt werden. Dieser Urlaub dauert höchstens neun Monate und gibt Anspruch auf eine Entschädigung, die grundsätzlich 80 Prozent des entgange- nen Lohnes ausmacht. 2. Den Schutz der schwangeren Frau vor Kündigung des Arbeitsvertrages. Der Kündigungsschutz wird auch Frauen und Männern in den Fällen der Ziffern 1.2, 1,3 und 1.4 gewährt, und die aufgrund des Arbeitsvertrages erworbe- nen Rechte bleiben in diesen Fällen gewahrt. 3. Die Förderung der beruflichen Wiedereingliederung und der Umschulung der Frauen, die aus familiären Gründen ihre Erwerbstätigkeit für mehrere Jahre unterbrochen haben. 4. Die Einrichtung einer eidgenössischen Familienzulage- ordnung für die Erwerbstätigen, die insbesondere einen interkantonalen Ausgleich vorsieht. Texte de l'initiative parlementaire En application de l'article 34quinquies et sur la base des articles 34 ter, 1er alinéa, lettres a et g, 34nowës, 3e alinéa, et 64 de la constitution fédérale, des dispositions légales seront édictées en vue de la mise en œuvre d'une protec- tion réelle de la famille. Ces dispositions comprendront notamment les mesures suivantes: 1. La création d'une assurance-maternité obligatoire, qui sera financée selon le modèle de l'AVS. 1.1 Cette assurance couvrira les frais médicaux, paramédi- caux, pharmaceutiques et hospitaliers occasionnés par la grossesse et l'accouchement. 1.2 Durant un congé de maternité de 16 semaines dont 10 après l'accouchement, elle garantira le versement d'une indemnité journalière qui correspondra, pour les travail- leuses, au moins à 80 pour cent du salaire perdu, et, pour les femmes n'exerçant pas d'activité lucrative, qui sera égale au montant de l'allocation pour perte de gain revenant aux personnes non actives qui effectuent un service mili- taire. 1.3 Une même indemnité sera également versée à l'un des parents salariés lorsque la présence de la mère ou du père est requise auprès d'un enfant malade. 1.4 A l'échéance du congé de maternité ou lors de la prise en charge d'un enfant en bas âge en vue d'adoption, un congé parental pourra être accordé à la mère ou au père lorsque chacun d'eux est salarié. Ce congé pourra s'éten- dre au plus sur une durée de 9 mois et donnera droit à une indemnité correspondant en principe à 80 pour cent du salaire perdu. 2. La protection des femmes enceintes contre la résiliation du contrat de travail, la même protection étant accordée aux femmes et aux hommes dans les cas mentionnés sous chiffre 1.2, 1.3 et 1.4, ainsi que le maintien dans les mêmes cas des droits acquis découlant du contrat de travail. 3. L'encouragement de la réinsertion professionnelle et du recyclage des femmes ayant interrompu leur activité lucra- tive pendant plusieurs années pour des raisons familiales. 4. L'institution d'un régime fédéral d'allocations familiales aux salariés prévoyant notamment une compensation inter- cantonale. Erwägungen der Kommission Die mit der Prüfung der Initiative beauftragte Kommission bot am 5. September 1978 Frau Nanchen Gelegenheit, ihren Vorstoss zu begründen. Nach Prüfung eines Berichtes des Bundesamtes für Justiz über die Frage der Verfassungs- mässigkeit der Initiative und von weiteren Unterlagen, namentlich des Bundesamtes für Sozialversicherung und des Bundesamtes für Industrie, Gewerbe und Arbeit, be- schloss die Kommission am 18. April 1978 mit 9 gegen 8 Stimmen, ihre Beratungen auszusetzen, bis der Bericht des</w:t>
      </w:r>
    </w:p>
    <w:p>
      <w:r>
        <w:t>Schweizerisches Bundesarchiv, Digitale Amtsdruckschriften Archives fédérales suisses, Publications officielles numérisées Archivio federale svizzero, Pubblicazioni ufficiali digitali Schutz der Mutterschaft. Volksinitiative Protection de la maternité. Initiative populaire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12 Séance Seduta Geschäftsnummer 82.074 Numéro d'objet Numero dell'oggetto Datum 16.03.1983 - 08:00 Date Data Seite 439-439 Page Pagina Ref. No 20 011 300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