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F-8109/2016 vom 31. August 2017</w:t>
      </w:r>
    </w:p>
    <w:p>
      <w:r>
        <w:t>Bundesverwaltungsgericht, 2017-08-31, DE</w:t>
      </w:r>
    </w:p>
    <w:p>
      <w:r>
        <w:rPr>
          <w:b/>
        </w:rPr>
        <w:t xml:space="preserve">Quelle: </w:t>
      </w:r>
      <w:r>
        <w:t>https://mcp.opencaselaw.ch/entscheid/bvger_F-8109_2016</w:t>
      </w:r>
    </w:p>
    <w:p>
      <w:r>
        <w:t>FR: TAF F-8109/2016 du 31 août 2017</w:t>
      </w:r>
    </w:p>
    <w:p>
      <w:r>
        <w:t>IT: TAF F-8109/2016 del 31 agosto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bzw.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bereits am Einspracheverfahren teilgenommen hat, zur Beschwerdeführung legitimiert (vgl. BVGE 2014/1 E. 1.3.2).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und BGE 135 II 1 E. 1.1). Das Schengen-Recht schränkt die nationalstaatlichen Befugnisse insoweit ein, als es einheitliche Voraussetzungen für die Einreise in den Schengen-Raum und die entsprechenden Visa aufstellt und die Mitgliedstaaten verpflichtet, bei Fehlen dieser Voraussetzungen die Einreise bzw. das Visum zu verweigern (vgl. BVGE 2014/1 E. 4.1.5).</w:t>
      </w:r>
    </w:p>
    <w:p>
      <w:r>
        <w:rPr>
          <w:b/>
        </w:rPr>
        <w:t>E. 3.2</w:t>
      </w:r>
    </w:p>
    <w:p>
      <w:r>
        <w:t>Staatsangehörige von Syrien unterliegen der Visumspflicht gemäss Art. 4 der Verordnung vom 22. Oktober 2008 über die Einreise und die Visumerteilung (VEV, SR 142.204) beziehungsweise der Verordnung (EG) Nr. 539/2001 des Rates vom 15. März 2001 (Abl. L 81 vom 21. März 2001). Für den Erhalt ordentlicher bzw. für den gesamten Schengen-Raum geltender Schengen-Visa haben sie - wie alle Visumspflichtigen - den Zweck und die Umstände des beabsichtigten Aufenthalts zu belegen und hierfür über ausreichende finanzielle Mittel zu verfügen. Namentlich haben sie zu belegen, dass sie den Schengen-Raum vor Ablauf der Gültigkeitsdauer der beantragten Visa verlassen, und Gewähr für eine fristgerechte Ausreise zu bieten (vgl. dazu und für die weiteren Voraussetzungen Art. 5 Abs. 1 und 2 AuG sowie Art. 2 Abs. 1 VEV i.V.m. Art. 6 Abs. 1 der Verordnung [EU] Nr. 2016/399 des Europäischen Parlaments und des Rates vom 9. März 2016 über einen Gemeinschaftskodex für das Überschreiten der Grenzen durch Personen [Schengener Grenzkodex], kodifizierter Text).</w:t>
      </w:r>
    </w:p>
    <w:p>
      <w:r>
        <w:rPr>
          <w:b/>
        </w:rPr>
        <w:t>E. 3.3</w:t>
      </w:r>
    </w:p>
    <w:p>
      <w:r>
        <w:t>Wie bereits die Vorinstanz feststellt hat, erfüllen die Gesuchstellenden nicht die Voraussetzungen, um für den gesamten Schengen-Raum geltende Visa erhalten zu können. Beim Schweizerischen Generalkonsulat in Istanbul bzw. mit der Rechtsmitteleingabe wurden denn auch lediglich Visa aus humanitären Gründen beantragt.</w:t>
      </w:r>
    </w:p>
    <w:p>
      <w:r>
        <w:rPr>
          <w:b/>
        </w:rPr>
        <w:t>E. 4.1</w:t>
      </w:r>
    </w:p>
    <w:p>
      <w:r>
        <w:t>Von der Möglichkeit, in Ausnahmefällen ein Visum mit räumlich beschränkter Gültigkeit zu erteilen, kann ein Schengen-Mitgliedstaat grundsätzlich dann Gebrauch machen, wenn er es aus humanitären Gründen, aus Gründen des nationalen Interesses oder aufgrund internationaler Verpflichtungen für erforderlich hält (vgl. Art. 2 Abs. 4 und Art. 12 Abs. 4 VEV, Art. 6 Abs. 5 Bst. c Schengener Grenzkodex sowie Art. 25 Abs. 1 Bst. a der Verordnung [EG] Nr. 810/2009 des Europäischen Parlaments und des Rates vom 13. Juli 2009 über einen Visakodex der Gemeinschaft [Visakodex]). Vor diesem Hintergrund galt bis anhin in der Schweiz die Praxis, ein humanitäres Visum in Form eines Schengen-Visums mit beschränkter räumlicher Gültigkeit auszustellen, u.a. auch, um Gesuchstellern die Gelegenheit zu bieten, nach ihrer Einreise in die Schweiz ein Asylgesuch zu stellen (vgl. dazu BVGE 2015/5 E. 4.1.2).</w:t>
      </w:r>
    </w:p>
    <w:p>
      <w:r>
        <w:rPr>
          <w:b/>
        </w:rPr>
        <w:t>E. 4.2</w:t>
      </w:r>
    </w:p>
    <w:p>
      <w:r>
        <w:t>In einem Urteil vom 7. März 2017 (vgl. Urteil des Europäischen Gerichtshofs [EuGH] vom 07.03.2017, X und X gegen Belgien, C-638/16 PPU, EU:C:2017:173) erklärte der EuGH, "dass für einen Antrag auf ein Visum mit räumlich beschränkter Gültigkeit, der von einem Drittstaatsangehörigen aus humanitären Gründen auf der Grundlage von Art. 25 [Visakodex] bei der Vertretung des Zielmitgliedstaates im Hoheitsgebiet eines Drittstaats in der Absicht gestellt wird, sogleich nach seiner Ankunft im diesem Mitgliedstaat einen Antrag auf internationalen Schutz zu stellen und sich infolgedessen in einem Zeitraum von 180 Tagen länger als 90 Tage dort aufzuhalten, nicht der Visakodex gilt, sondern beim gegenwärtigen Stand des Unionsrechts allein das nationale Recht". Gemäss EuGH ist es damit Sache der Mitgliedstaaten, auf der Grundlage ihres eigenen, nationalen Rechts über die Erteilung eines solchen Visums zu befinden (vgl. dazu ausführlich Urteil des BVGer F-7298/2016 vom 19. Juni 2017 E. 4.1).</w:t>
      </w:r>
    </w:p>
    <w:p>
      <w:r>
        <w:rPr>
          <w:b/>
        </w:rPr>
        <w:t>E. 4.3</w:t>
      </w:r>
    </w:p>
    <w:p>
      <w:r>
        <w:t>Daraus folgt für die Schweiz - welche der Rechtsprechung der Europäischen Union grundsätzlich Rechnung trägt - dass die Voraussetzungen für die Erteilung eines Visums aus humanitären Gründen zwecks Einreichung eines Asylgesuchs ausschliesslich vom Landesrecht geregelt werden. Damit kann sich die Praxis hinsichtlich der Erteilung von Visa aus humanitären Gründen nicht länger auf die bisherige Regelung (Art. 2 Abs. 4 VEV) stützen, soweit diese auf den Begriff des Visums mit räumlich beschränkter Gültigkeit im Sinne von Art. 25 Visakodex Bezug nimmt. Tatsächlich erliess der Gesetzgeber der EU bisher keinen Rechtsakt, der die Voraussetzungen für die Erteilung von Visa aus humanitären Gründen für einen längerfristigen Aufenthalt regeln würde (vgl. zitiertes Urteil des EuGH vom 7. März 2017 Rz. 44).</w:t>
      </w:r>
    </w:p>
    <w:p>
      <w:r>
        <w:rPr>
          <w:b/>
        </w:rPr>
        <w:t>E. 4.4</w:t>
      </w:r>
    </w:p>
    <w:p>
      <w:r>
        <w:t>Die sich daraus ergebende Lücke füllte das Bundesverwaltungsgericht in einem neusten Grundsatzurteil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E. 4 m.H.).</w:t>
      </w:r>
    </w:p>
    <w:p>
      <w:r>
        <w:rPr>
          <w:b/>
        </w:rPr>
        <w:t>E. 5</w:t>
      </w:r>
    </w:p>
    <w:p>
      <w:r>
        <w:t>Gemäss weiterhin geltender Praxis kann ein Visum aus humanitären Gründen demnach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Herkunftsstaat sorgfältig zu prüfen. Befindet sich die Person bereits in einem Drittstaat, ist in der Regel davon auszugehen, dass keine Gefährdung mehr besteht (vgl. zum Ganzen BVGE 2015/5 E. 4.1.3 [erster Abschnitt] und Weisung Nr. 322.126 des SEM vom 25. Februar 2014 [Stand: 30. August 2016], nachfolgend: Weisungen humanitäres Visum). Die Einreisevoraussetzungen sind somit beim Visumsverfahren noch restriktiver gefasst als bei den altrechtlichen Asylgesuchen aus dem Ausland, auch wenn bereits im Falle von Asylgesuchen aus dem Ausland Einreisebewilligungen nur sehr zurückhaltend erteilt wurden (siehe BVGE 2015/5 E. 4.1.3 [zweiter Abschnitt]).</w:t>
      </w:r>
    </w:p>
    <w:p>
      <w:r>
        <w:rPr>
          <w:b/>
        </w:rPr>
        <w:t>E. 6.1</w:t>
      </w:r>
    </w:p>
    <w:p>
      <w:r>
        <w:t>Das Bundesverwaltungsgericht geht in seiner bisherigen Rechtsprechung davon aus, dass syrischen Flüchtlingen in der Türkei genügend Aufnahmestrukturen zur Verfügung stehen und dass diese sich deshalb nicht auf eine konkrete, unmittelbare und ernsthafte Gefährdungslage berufen können. Die Grundversorgung und der Zugang zu medizinischen Basisleistungen gelten in der Regel als gewährleistet, auf jeden Fall in Grossstädten wie Istanbul und Ankara, welche über ein gut funktionierendes und zugängliches Gesundheitssystem verfügen (vgl. Urteil F-6864/2016 vom 31. Juli 2017 E. 6.1 m.H.).</w:t>
      </w:r>
    </w:p>
    <w:p>
      <w:r>
        <w:rPr>
          <w:b/>
        </w:rPr>
        <w:t>E. 6.2</w:t>
      </w:r>
    </w:p>
    <w:p>
      <w:r>
        <w:t>Die Beschwerdeführerin verweist in allgemeiner Weise auf die schwierige Lage syrischer Flüchtlinge in der Türkei und im Speziellen auf die angeblich schwere Erkrankung ihrer Schwester, die unter "Sozialphobie" leide und als Syrerin ohne hinreichende finanzielle Mittel die nötige medizinische Betreuung in diesem Land nicht erhalten könne. Ein langfristiger Verbleib der Gesuchsteller in der Türkei werde ohne die nötigen Mittel und Ressourcen kaum möglich sein.</w:t>
      </w:r>
    </w:p>
    <w:p>
      <w:r>
        <w:rPr>
          <w:b/>
        </w:rPr>
        <w:t>E. 6.3</w:t>
      </w:r>
    </w:p>
    <w:p>
      <w:r>
        <w:t>Als massgeblich erweist sich, dass in der vorliegenden Sache keine substantiierten und stichhaltigen Gründe ersichtlich sind, welche auf eine unmittelbare, ernsthafte und konkrete Gefährdung an Leib und Leben hinweisen. Die Betroffenen befinden sich daher nicht in einer besonderen Notsituation, welche ein behördliches Eingreifen zwingend erforderlich erscheinen liesse. Dabei soll nicht in Abrede gestellt werden, dass die Gesuchsteller - wie viele andere syrische Familien auch - in einer schwierigen Situation sind. Was die angeblich schwere Erkrankung der Gesuchstellerin betrifft, so finden sich diesbezüglich in den Akten zwei kurze ärztliche Berichte. Gemäss dem im Vorverfahren eingereichten syrischen Arztzeugnis vom 24. Oktober 2015 soll die Patientin bereits seit Jahren an einer chronischen Depression mit Schlafstörungen und Kopfschmerzen leiden, welche in Syrien nicht behandelt werden könne. Beim zweiten, auf Beschwerdeebene nachgereichten Dokument handelt es sich um einen äusserst knapp gehaltenen türkischen Arztbericht eines spezialisierten Psychologen vom 22. April 2016, welcher die Diagnose des syrischen Arztes bestätigt. Damit ist gleichzeitig erwiesen, dass die Gesuchstellerin in ihrem jetzigen Aufenthaltsstaat Zugang zu medizinischer Versorgung erhält und nötigenfalls dort auch weiterhin medizinisch behandelt werden kann. Auch wenn ihr Gesundheitszustand zweifellos angeschlagen sein dürfte, sind aus der gesamten Aktenlage jedoch keine substantiierten Anhaltspunkte ersichtlich, welche das Vorliegen einer medizinischen Notlage zu begründen vermöchten. Das SEM hat denn auch in seinem Einspracheentscheid zu Recht darauf hingewiesen, dass sich die Gesuchsteller an die lokalen Behörden oder an das UNHCR, den türkischen Roten Halbmond oder andere vor Ort tätige Hilfsorganisationen wenden könnten, sollten sie weitergehende Unterstützung in der Türkei benötigen. Schliesslich darf davon ausgegangen werden, dass die Gesuchsteller bei Bedarf von ihren im Ausland lebenden Verwandten finanziell unterstützt würden.</w:t>
      </w:r>
    </w:p>
    <w:p>
      <w:r>
        <w:rPr>
          <w:b/>
        </w:rPr>
        <w:t>E. 6.4</w:t>
      </w:r>
    </w:p>
    <w:p>
      <w:r>
        <w:t>Nach dem Gesagten ergeben sich somit aus den Akten keine qualifizierten Hinweise, wonach die Gesuchsteller in der Türkei wegen ihrer Herkunft oder gesundheitlichen Situation einer unmittelbaren, ernsthaften und konkreten Gefährdung an Leib und Leben ausgesetzt wären. Demnach liegen in casu keine humanitären Gründe vor, die eine Einreise in die Schweiz als zwingend notwendig erscheinen liessen. Demzufolge hat das SEM zu Recht die beantragte Visaerteilung aus humanitären Gründen verweigert.</w:t>
      </w:r>
    </w:p>
    <w:p>
      <w:r>
        <w:rPr>
          <w:b/>
        </w:rPr>
        <w:t>E. 7</w:t>
      </w:r>
    </w:p>
    <w:p>
      <w:r>
        <w:t>Aus den vorstehenden Erwägungen ergibt sich, dass die angefochtene Verfügung Bundesrecht nicht verletzt, den rechtserheblichen Sachverhalt richtig und vollständig feststellt und angemessen ist (Art. 49 VwVG). Die Beschwerde ist daher abzuweisen.</w:t>
      </w:r>
    </w:p>
    <w:p>
      <w:r>
        <w:rPr>
          <w:b/>
        </w:rPr>
        <w:t>E. 8</w:t>
      </w:r>
    </w:p>
    <w:p>
      <w:r>
        <w:t>Bei diesem Ausgang des Verfahrens wären der Beschwerdeführerin die Verfahrenskosten aufzuerlegen (vgl. Art. 63 Abs. 1 VwVG und Art. 1-3 des Reglements vom 22. Februar 2008 über die Kosten und Entschädigungen vor dem Bundesverwaltungsgericht [VGKE, SR 173.320.2]). Von einer Kostenauferlegung ist indes abzusehen, da das Gesuch der Beschwerdeführerin um Gewährung der unentgeltlichen Prozessführung (Art. 65 Abs. 1 VwVG) vom Bundesverwaltungsgericht bereits mit Zwischenverfügung vom 6. Juni 2016 gutgeheissen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