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F-7740/2024 vom 4. November 2024</w:t>
      </w:r>
    </w:p>
    <w:p>
      <w:r>
        <w:t>Bundesverwaltungsgericht, 2024-11-04, DE</w:t>
      </w:r>
    </w:p>
    <w:p>
      <w:r>
        <w:rPr>
          <w:b/>
        </w:rPr>
        <w:t xml:space="preserve">Quelle: </w:t>
      </w:r>
      <w:r>
        <w:t>https://mcp.opencaselaw.ch/entscheid/bvger_F-7740_2024_d20241104</w:t>
      </w:r>
    </w:p>
    <w:p>
      <w:r>
        <w:t>FR: TAF F-7740/2024 du 4 novembre 2024</w:t>
      </w:r>
    </w:p>
    <w:p>
      <w:r>
        <w:t>IT: TAF F-7740/2024 del 4 novembre 2024</w:t>
      </w:r>
    </w:p>
    <w:p>
      <w:pPr>
        <w:pStyle w:val="Heading2"/>
      </w:pPr>
      <w:r>
        <w:t>Regeste</w:t>
      </w:r>
    </w:p>
    <w:p>
      <w:r>
        <w:t>Schengen-Visum | Schengen-Visum; Verfügung des SEM vom 4. November 2024</w:t>
      </w:r>
    </w:p>
    <w:p>
      <w:pPr>
        <w:pStyle w:val="Heading2"/>
      </w:pPr>
      <w:r>
        <w:t>Erwägungen</w:t>
      </w:r>
    </w:p>
    <w:p>
      <w:r>
        <w:rPr>
          <w:b/>
        </w:rPr>
        <w:t>E. 1.1</w:t>
      </w:r>
    </w:p>
    <w:p>
      <w:r>
        <w:t>Einspracheentscheide des SEM bezüglich Schengen-Visa sind mit Be- schwerde beim Bundesverwaltungsgericht anfechtbar (vgl. Art. 112 Abs. 1 AIG [SR 142.20] i.V.m. Art. 31 ff. VGG und Art. 5 VwVG). Das Rechtsmit- telverfahren richtet sich nach dem VwVG, soweit das VGG nichts anderes bestimmt (Art. 37 VGG).</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auf ein fortbe- stehendes Rechtschutzinteresse geschlossen werden. Der Beschwerde- führer ist daher zur Erhebung des Rechtsmittels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w:t>
      </w:r>
    </w:p>
    <w:p>
      <w:r>
        <w:rPr>
          <w:b/>
        </w:rPr>
        <w:t>E. 3</w:t>
      </w:r>
    </w:p>
    <w:p>
      <w:r>
        <w:t>Der Beschwerdeführer erhebt eine formelle Rüge, über die vorab zu befin- den ist.</w:t>
      </w:r>
    </w:p>
    <w:p>
      <w:r>
        <w:rPr>
          <w:b/>
        </w:rPr>
        <w:t>E. 3.2</w:t>
      </w:r>
    </w:p>
    <w:p>
      <w:r>
        <w:t>Der Beschwerdeführer macht im Wesentlichen geltend, die Vorinstanz habe den Sachverhalt unrichtig respektive unvollständig erstellt. So seien die Ausführungen der Vorinstanz bezüglich der wirtschaftlichen Situation in Sri Lanka in mehrerer Hinsicht unzutreffend. In Sri Lanka seien seit der schweren Wirtschaftskrise 2022 und der neuen Regierung positive Verän- derungen aufgetreten und die wirtschaftliche Lage habe sich deutlich sta- bilisiert, was sich vermindernd auf den Migrationsdruck auswirke. Zudem sei der rechtserhebliche Sachverhalt auch in Bezug auf die persönlichen Umstände der Gesuchstellerin sowie die Umstände des Besucherauf-</w:t>
      </w:r>
    </w:p>
    <w:p>
      <w:r>
        <w:t>F-7740/2024 Seite 4 enthalts sowohl unrichtig als auch unvollständig festgestellt worden, indem ausgeführt werde, dass keine zwingenden Beziehungen zu einer Kernfa- milie im Heimatland bestünden und die Gesuchstellerin über bescheidene finanzielle Mittel verfügen würde.</w:t>
      </w:r>
    </w:p>
    <w:p>
      <w:r>
        <w:rPr>
          <w:b/>
        </w:rPr>
        <w:t>E. 3.3</w:t>
      </w:r>
    </w:p>
    <w:p>
      <w:r>
        <w:t>Im Verwaltungsverfahren gilt der Untersuchungsgrundsatz (Art. 12 VwVG), wonach die Behörde den rechtserheblichen Sachverhalt von Am- tes wegen feststellt. Der Untersuchungsgrundsatz findet seine Grenze in der Mitwirkungspflicht der Parteien (Art. 13 VwVG). Die Sachverhaltsfest- stellung ist mit Blick auf Art. 49 Bst. b VwVG unrichtig, wenn der Verfügung ein falscher oder aktenwidriger Sachverhalt zugrunde gelegt wird, sei es, weil die Rechtserheblichkeit einer Tatsache zu Unrecht verneint worden ist oder Beweise falsch gewürdigt worden sind; sie ist unvollständig, wenn nicht alle für den Entscheid rechtswesentlichen Sachumstände berücksich- tigt worden sind (vgl. Urteil des BGer 2C_802/2020 vom 12. März 2021 E. 1.2.1; BVGE 2008/43 E. 7.5.6; Urteil des BVGer F-896/2021 vom 2. August 2023 E. 3.3.2).</w:t>
      </w:r>
    </w:p>
    <w:p>
      <w:r>
        <w:rPr>
          <w:b/>
        </w:rPr>
        <w:t>E. 3.4</w:t>
      </w:r>
    </w:p>
    <w:p>
      <w:r>
        <w:t>Soweit der Beschwerdeführer geltend macht, die Vorinstanz habe in Bezug auf die gegenwärtige Situation in Sri Lanka den Sachverhalt unge- nügend abgeklärt, geht diese Rüge fehl. Die Vorinstanz hat sowohl die wirt- schaftliche Lage in Sri Lanka als auch die persönliche Situation der Ge- suchstellerin angemessen berücksichtigt beziehungsweise rechtsgenü- gend in ihren Entscheid einbezogen. Der Umstand, dass der Beschwerde- führer die rechtliche Beurteilung der Sachumstände durch die Vorinstanz nicht teilt, stellt keine Verletzung der Pflicht zur vollständigen und richtigen Abklärung des rechtserheblichen Sachverhalts dar. Es besteht keine Ver- anlassung, die Sache zur (weiteren Sachverhaltsabklärung und) Neubeur- teilung an die Vorinstanz zurückzuweisen.</w:t>
      </w:r>
    </w:p>
    <w:p>
      <w:r>
        <w:rPr>
          <w:b/>
        </w:rPr>
        <w:t>E. 4.1</w:t>
      </w:r>
    </w:p>
    <w:p>
      <w:r>
        <w:t>Der angefochtenen Verfügung liegt ein Gesuch einer sri-lankischen Staatsangehörigen um Erteilung eines Visums zu Besuchszwecken in der Schweiz zugrunde. Da sich die Gesuchstellerin als Drittstaatsangehörige nicht auf die EU/EFTA-Personenfreizügigkeitsabkommen berufen kann und die beabsichtigte Aufenthaltsdauer 90 Tage nicht überschreitet, fällt die Streitsache in den Anwendungsbereich der Schengen-Assoziierungsab- kommen, mit denen die Schweiz den Schengen-Besitzstand sowie die da- zugehörigen gemeinschaftsrechtlichen Rechtsakte übernommen hat (BVGE 2014/1 E. 3; 2011/48 E. 3). Das AIG und dessen Ausführungsbe- stimmungen gelangen nur soweit zur Anwendung, als die Schengen-</w:t>
      </w:r>
    </w:p>
    <w:p>
      <w:r>
        <w:t>F-7740/2024 Seite 5 Assoziierungsabkommen keine abweichenden Bestimmungen enthalten (Art. 2 Abs. 4 AIG).</w:t>
      </w:r>
    </w:p>
    <w:p>
      <w:r>
        <w:rPr>
          <w:b/>
        </w:rPr>
        <w:t>E. 4.2</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 Ge- richtshofs [EuGH] vom 19. Dezember 2013 C-84/12 Koushkaki, EU:C: 2013:862, Rn. 26–55, 63; zur Auslegung des innerstaatlichen Rechts im Lichte dieses Urteils vgl. BVGE 2014/1 E. 4.1). Hingegen verfügen die Be- hörden des Zielstaats bei der Prüfung der Ablehnungsgründe über einen weiten Ermessensspielraum.</w:t>
      </w:r>
    </w:p>
    <w:p>
      <w:r>
        <w:rPr>
          <w:b/>
        </w:rPr>
        <w:t>E. 4.3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Europäischen</w:t>
      </w:r>
    </w:p>
    <w:p>
      <w:r>
        <w:t>F-7740/2024 Seite 6 Parlaments und des Rates vom 13. Juli 2009 über einen Visakodex der Gemeinschaft [Visakodex, VK, ABl. L 243 vom 15.9.2009]).</w:t>
      </w:r>
    </w:p>
    <w:p>
      <w:r>
        <w:rPr>
          <w:b/>
        </w:rPr>
        <w:t>E. 4.4</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Visum wird verweigert, wenn begründete Zweifel an der Echtheit der von dem Antragsteller vorgelegten Belege oder am Wahrheitsgehalt ihres In- halts, an der Glaubwürdigkeit seiner Aussagen oder der von ihm bekunde- ten Absicht bestehen, das Hoheitsgebiet der Mitgliedstaaten vor Ablauf der Gültigkeit des beantragten Visums zu verlassen (Art. 32 Abs. 1 Bst. b VK).</w:t>
      </w:r>
    </w:p>
    <w:p>
      <w:r>
        <w:rPr>
          <w:b/>
        </w:rPr>
        <w:t>E. 4.5</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w:t>
      </w:r>
    </w:p>
    <w:p>
      <w:r>
        <w:rPr>
          <w:b/>
        </w:rPr>
        <w:t>E. 4.6</w:t>
      </w:r>
    </w:p>
    <w:p>
      <w:r>
        <w:t>Aufgrund ihrer sri-lankischen Staatsangehörigkeit unterliegt die Ge- suchstellerin der Visumspflicht (vgl. Art. 8 Abs. 1 VEV i.V.m. Anhang I der Verordnung (EU) 2018/1806; Art. 6 Abs. 1 Bst. b SGK).</w:t>
      </w:r>
    </w:p>
    <w:p>
      <w:r>
        <w:rPr>
          <w:b/>
        </w:rPr>
        <w:t>E. 5</w:t>
      </w:r>
    </w:p>
    <w:p>
      <w:r>
        <w:t>Strittig und zu prüfen ist, ob die Gesuchstellerin hinreichend Gewähr für eine fristgerechte Wiederausreise aus dem Schengen-Raum bietet.</w:t>
      </w:r>
    </w:p>
    <w:p>
      <w:r>
        <w:rPr>
          <w:b/>
        </w:rPr>
        <w:t>E. 5.1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w:t>
      </w:r>
    </w:p>
    <w:p>
      <w:r>
        <w:t>F-7740/2024 Seite 7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strenge Praxis, da die persönliche Interessenlage in solchen Fällen erfah- rungsgemäss häufig nicht mit dem Ziel und Zweck einer zeitlich befristeten Einreisebewilligung im Einklang steht (BVGE 2014/1 E. 6.1).</w:t>
      </w:r>
    </w:p>
    <w:p>
      <w:r>
        <w:rPr>
          <w:b/>
        </w:rPr>
        <w:t>E. 5.2</w:t>
      </w:r>
    </w:p>
    <w:p>
      <w:r>
        <w:t>Sri Lanka leidet an einer Wirtschafts- und Finanzkrise. Im ganzen Land besteht laut dem Eidgenössischen Departement für auswärtige Angelegen- heiten (EDA) die Gefahr von gewaltsamen Ausschreitungen, Streiks und Terroranschlägen (vgl. https://www.eda.admin.ch/eda/de/home/vertretun- gen-und-reisehinweise/sri-lanka/reisehinweise-fuersrilanka.html#eda6e- 64d9, abgerufen am 12.05.2025). Zutreffend führt die Vorinstanz daher an, die Gesuchstellerin stamme aus einem Land, aus welchem der Zuwande- rungsdruck – primär infolge wirtschaftlicher Not – nach wie vor anhalte. In Anbetracht dieser Umstände ist nicht zu beanstanden, wenn die Vorinstanz das Risiko einer nicht fristgerechten Wiederausreise von gesuchstellenden Personen aus Sri Lanka allgemein als erheblich einschätzt. Dem Einwand des Beschwerdeführers, es sei gemäss Rechtsprechung des Bundesver- waltungsgerichts zu schematisch und nicht haltbar, generell und ohne spe- zifische Hinweise aufgrund der allgemeinen Situation im Herkunftsland auf eine nicht hinreichende gesicherte Wiederausreise zu schliessen, ist ent- gegenzuhalten, dass ein gewisser Schematismus in diesem Zusammen- hang nicht vermieden werden kann. Visumsverweigerungen erfolgen aber nicht pauschal aufgrund der Staatszugehörigkeit, sondern unter Vornahme einer Einzelfallprüfung. Die Vorinstanz hat im Rahmen einer Gesamtwürdi- gung umfassend auf die persönlichen Lebensumstände der Gesuchstelle- rin Bezug genommen (siehe E. 5.4 ff. hiernach). Dass dabei Gesuchstel- lenden in ähnlichen Lebenssituationen – unter Berücksichtigung der Be- sonderheiten des Einzelfalls – grundsätzlich ein gleicher Entscheid zu- kommt, spricht denn auch für eine rechtsgleiche Anwendung der Voraus- setzungen bei der Prüfung einer Visumerteilung. Es ist nicht zu beanstan- den, dass die Vorinstanz das Risiko einer nicht fristgerechten Wiederaus- reise in Bezug auf gesuchstellende Personen aus Sri Lanka allgemein als erheblich einschätzt.</w:t>
      </w:r>
    </w:p>
    <w:p>
      <w:r>
        <w:rPr>
          <w:b/>
        </w:rPr>
        <w:t>E. 5.3</w:t>
      </w:r>
    </w:p>
    <w:p>
      <w:r>
        <w:t>Nebst den allgemeinen Verhältnissen im Herkunftsland sind in die Ri- sikoanalyse auch die Umstände des konkreten Einzelfalls, insbesondere die berufliche, gesellschaftliche und familiäre Verantwortung der gesuch-</w:t>
      </w:r>
    </w:p>
    <w:p>
      <w:r>
        <w:t>F-7740/2024 Seite 8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 Das Emigrations- risiko ist zusätzlich erhöht, wenn in der Schweiz bereits ein soziales Bezie- hungsnetz besteht (vgl. BVGE 2014/1 E. 6.2.2; Urteil des BVGer F- 2974/2023 vom 29. Februar 2024 E. 8.1).</w:t>
      </w:r>
    </w:p>
    <w:p>
      <w:r>
        <w:rPr>
          <w:b/>
        </w:rPr>
        <w:t>E. 5.3.1</w:t>
      </w:r>
    </w:p>
    <w:p>
      <w:r>
        <w:t>Den Akten zufolge ist die bald 65-jährige Gesuchstellerin verwitwet, Hausfrau und geht keiner Erwerbstätigkeit nach. Sie ist Mutter von vier er- wachsenen Kindern, von denen gemäss Angaben der Gesuchstellerin ei- nes in Sri Lanka und drei als anerkannte Flüchtlinge in der Schweiz leben. Zudem verfüge die Gesuchstellerin über etliche andere Familienmitglieder in Sri Lanka. Weitere Angaben zum privaten Hintergrund der Gesuchstel- lerin in ihrem Heimatland wurden nicht gemacht. Mit ihrer in Sri Lanka le- benden Tochter sowie weiteren Familienangehörigen verfügt die Gesuch- stellerin zwar über ein dortiges familiäres Beziehungsnetz, sie macht aber keine Verpflichtungen oder gar Abhängigkeiten im familiären oder persön- lichen Umfeld geltend, die besondere Gewähr für eine Rückkehr nach Sri Lanka bieten könnten. Auch lässt die rund dreimonatige Dauer des geplan- ten Besuchsaufenthalts in der Schweiz nicht darauf schliessen, dass ihre Anwesenheit in Sri Lanka zwingend erforderlich wäre. Der Beschwerdefüh- rer macht in diesem Kontext geltend, dass für die ordnungsgemässe Rück- kehr der Gesuchstellerin insbesondere ihre in Sri Lanka zurückgelassene volljährige Tochter sprechen würden, zu welcher sie zurückkehren wolle, da diese über keine engen Familienangehörigen mehr verfügen würde. Gemäss Rechtsprechung bildet selbst das Zurücklassen von minderjähri- gen Kindern für sich allein noch keine Garantie für eine anstandslose und fristgerechte Wiederausreise nach einem Besuchsaufenthalt (vgl. Urteil des BVGer F-350/2023 vom 1. Dezember 2023 E. 8.2.1). Die Erfahrung zeigt, dass es in der Regel vielmehr die individuell herrschenden wirtschaft- lichen und sozialen Verhältnisse sind, die letztlich über Rückkehr oder Ver- bleib im Ausland entscheiden. Im Fall der Gesuchstellerin besteht durch die Anwesenheit ihrer Kinder in der Schweiz bereits ein soziales Bezie- hungsnetz, was stärker ins Gewicht fällt als die Tatsache, dass eine er- wachsene Tochter in Sri Lanka lebt.</w:t>
      </w:r>
    </w:p>
    <w:p>
      <w:r>
        <w:rPr>
          <w:b/>
        </w:rPr>
        <w:t>E. 5.3.2</w:t>
      </w:r>
    </w:p>
    <w:p>
      <w:r>
        <w:t>In Bezug auf die beruflichen respektive wirtschaftlichen Verhältnisse liegen divergierende Angaben vor. In ihrem Gesuch vom 19. Februar 2024</w:t>
      </w:r>
    </w:p>
    <w:p>
      <w:r>
        <w:t>F-7740/2024 Seite 9 gab die Gesuchstellerin an, sie sei nicht erwerbstätig. Im gleichentags aus- gefüllten «Questionnaire for a Schengen Visa» behauptete sie hingegen, dass sie aus «Kokosnüssen» ein monatliches Einkommen von 35'000.– sri-lankischen Rupien (ca. Fr. 100.– [Umrechnungskurs vom 12.05.2025; auch im Folgenden]) generiere. Der Beschwerdeführer führt weiter aus, dass die Gesuchstellerin finanziell unabhängig sei und über 50 Kühe ver- füge, welche sie betreue. Aus dieser Tätigkeit erziele sie ein gutes Einkom- men. Dieser Umstand könne indessen nicht belegt werden, da es in Sri Lanka kein Register für Vieh gebe. Insoweit geltend gemacht wird, dass die Gesuchstellerin finanziell selbständig beziehungsweise vermögend sei, ist festzustellen, dass die pauschal behaupteten Einnahmen aus den Akten nicht ersichtlich sind. Somit sind weder die erwähnten Einnahmen noch berufliche Verpflichtungen belegt, die hinreichende Gewähr für eine frist- gerechte Wiederausreise zu bieten vermöchten. Im Weiteren hat die Gesuchstellerin der Schweizer Botschaft in Colombo Kontoauszüge der (…) eingereicht. Diesen lässt sich entnehmen, dass die Gesuchstellerin per Februar 2024 auf dem Sparkonto Nr. 81426398 über ein Guthaben von 88'238.– sri-lankischen Rupien verfügte (ca. Fr. 250.–) und das Fixed Deposit Konto Nr. 90992073 einen Saldo von 1’000'000.– sri-lankischen Rupien (ca. Fr. 2’828.–) auswies. Woher das vom Beschwer- deführer aufgeführte Vermögen von 2'127’461.56 sri-lankischen Rupien (ca. Fr. 6’017.–) stammt, ist nicht erkennbar. In einer Gesamtbetrachtung der finanziellen Situation ist deshalb festzuhalten, dass keine hinreichen- den Belege für eine sichere wirtschaftliche Existenz der Gesuchstellerin vorliegen. Nicht für das Bestehen von wirtschaftlich günstigen oder privile- gierten Verhältnissen spricht sodann, dass sämtliche mit dem Besuchsauf- enthalt verbundenen Kosten vom Beschwerdeführer übernommen würden. Angesichts dessen sind die wirtschaftlichen und finanziellen Verhältnisse der Gesuchstellerin nicht geeignet, die Prognose für eine fristgerechte Wie- derausreise zu begünstigen. Selbst wenn sich die Gesuchstellerin – wie vom Beschwerdeführer be- hauptet – in einer für die lokalen Verhältnisse guten wirtschaftlichen Situa- tion befinden sollte, vermöchte dies sie nicht daran zu hindern, ihr Her- kunftsland dauerhaft zu verlassen. Vermögenswerte oder ein allfälliger Grundbesitz gehen bei einer Emigration nicht zwingend verloren (vgl. BVGE 2014/1 E. 636 m.H.).</w:t>
      </w:r>
    </w:p>
    <w:p>
      <w:r>
        <w:rPr>
          <w:b/>
        </w:rPr>
        <w:t>E. 5.4</w:t>
      </w:r>
    </w:p>
    <w:p>
      <w:r>
        <w:t>Unter Berücksichtigung der allgemeinen Situation im Herkunftsland und der individuellen Situation der Gesuchstellerin durfte die Vorinstanz</w:t>
      </w:r>
    </w:p>
    <w:p>
      <w:r>
        <w:t>F-7740/2024 Seite 10 davon ausgehen, dass bei einem Besuchsaufenthalt keine hinreichende Gewähr für ihre fristgerechte und anstandslose Wiederausreise der Ge- suchstellerin aus der Schweiz besteht.</w:t>
      </w:r>
    </w:p>
    <w:p>
      <w:r>
        <w:rPr>
          <w:b/>
        </w:rPr>
        <w:t>E. 5.5</w:t>
      </w:r>
    </w:p>
    <w:p>
      <w:r>
        <w:t>An dieser Einschätzung vermag auch die vom Beschwerdeführer ga- rantierte Rückreise nichts zu ändern. Auch wenn seine guten Absichten nicht in Zweifel zu ziehen sind, gilt es dennoch zu bedenken, dass er in seiner Eigenschaft als Gastgeber zwar für gewisse finanzielle Risiken ein- stehen, nicht aber – mangels rechtlicher und faktischer Durchsetzbarkeit – für ein bestimmtes Verhalten der eingeladenen Person Gewähr zu bieten vermag (vgl. BVGE 2014/1 E. 6.3.7 und BVGE 2009/27 E. 9).</w:t>
      </w:r>
    </w:p>
    <w:p>
      <w:r>
        <w:rPr>
          <w:b/>
        </w:rPr>
        <w:t>E. 5.6</w:t>
      </w:r>
    </w:p>
    <w:p>
      <w:r>
        <w:t>Am Rande sei erwähnt, dass bereits in der Vergangenheit Schengen- Visagesuche der Gesuchstellerin durch Deutschland und die Schweiz ab- gewiesen worden sind.</w:t>
      </w:r>
    </w:p>
    <w:p>
      <w:r>
        <w:rPr>
          <w:b/>
        </w:rPr>
        <w:t>E. 5.7</w:t>
      </w:r>
    </w:p>
    <w:p>
      <w:r>
        <w:t>Gründe humanitärer oder anderer Art, welche die Erteilung eines Vi- sums mit räumlich beschränkter Gültigkeit allenfalls rechtfertigen könnten, sind weder dargetan noch ersichtlich.</w:t>
      </w:r>
    </w:p>
    <w:p>
      <w:r>
        <w:rPr>
          <w:b/>
        </w:rPr>
        <w:t>E. 6</w:t>
      </w:r>
    </w:p>
    <w:p>
      <w:r>
        <w:t>Nach dem Gesagten hat die Vorinstanz das Visum zu Recht verweigert und die angefochtene Verfügung erweist sich als rechtmässig (Art. 49 VwVG). Die Beschwerde ist abzuweisen.</w:t>
      </w:r>
    </w:p>
    <w:p>
      <w:r>
        <w:rPr>
          <w:b/>
        </w:rPr>
        <w:t>E. 7</w:t>
      </w:r>
    </w:p>
    <w:p>
      <w:r>
        <w:t>Entsprechend dem Verfahrensausgang sind die Kosten dem unterliegen- den Beschwerdeführer aufzuerlegen und auf Fr. 900.– festzusetzen (vgl. Art. 63 Abs. 1 VwVG i.V.m. Art. 1 ff. des Reglements vom 21. Februar 2008 über die Kosten und Entschädigungen vor dem Bundesverwaltungsgericht [VGKE, SR 173.320.2]). Sie sind durch den in gleicher Höhe geleisteten Kostenvorschuss gedeckt.</w:t>
      </w:r>
    </w:p>
    <w:p>
      <w:r>
        <w:rPr>
          <w:b/>
        </w:rPr>
        <w:t>E. 8</w:t>
      </w:r>
    </w:p>
    <w:p>
      <w:r>
        <w:t>Dieses Urteil ist endgültig (Art. 83 Bst. c Ziff. 1 BGG; vgl. dazu Urteil des BGer 2C_316/2024 vom 21. Juni 2024 E. 2). (Dispositiv nächste Seite)</w:t>
      </w:r>
    </w:p>
    <w:p>
      <w:r>
        <w:t>F-7740/2024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