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F-735/2020 vom 5. März 2024</w:t>
      </w:r>
    </w:p>
    <w:p>
      <w:r>
        <w:t>Bundesverwaltungsgericht, 2024-03-05, FR</w:t>
      </w:r>
    </w:p>
    <w:p>
      <w:r>
        <w:rPr>
          <w:b/>
        </w:rPr>
        <w:t xml:space="preserve">Quelle: </w:t>
      </w:r>
      <w:r>
        <w:t>https://mcp.opencaselaw.ch/entscheid/bvger_F-735_2020</w:t>
      </w:r>
    </w:p>
    <w:p>
      <w:r>
        <w:t>FR: TAF F-735/2020 du 5 mars 2024</w:t>
      </w:r>
    </w:p>
    <w:p>
      <w:r>
        <w:t>IT: TAF F-735/2020 del 5 marzo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ledit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La procédure devant le TAF est en principe régie par la PA (art. 37 LTAF), sous réserve des dispositions particulières de la loi fédérale du 6 octobre 2000 sur la partie générale du droit des assurances sociales (LPGA, RS 830.1 ; art. 3 let. dbis PA).</w:t>
      </w:r>
    </w:p>
    <w:p>
      <w:r>
        <w:rPr>
          <w:b/>
        </w:rPr>
        <w:t>E. 1.3</w:t>
      </w:r>
    </w:p>
    <w:p>
      <w:r>
        <w:t>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la recourante est domiciliée en France voisine et a travaillé en Suisse avant son incapacité de travail (cf. consid. A supra), en sorte qu'elle doit être qualifiée de frontalière (cf. également dossier OAI pce 1.7). C'est donc à bon droit que la procédure d'instruction de la demande de prestations a été menée par l'OAI et la décision litigieuse notifiée par l'OAIE.</w:t>
      </w:r>
    </w:p>
    <w:p>
      <w:r>
        <w:rPr>
          <w:b/>
        </w:rPr>
        <w:t>E. 1.4</w:t>
      </w:r>
    </w:p>
    <w:p>
      <w:r>
        <w:t>L'assurée a qualité pour recourir (art. 59 LPGA). Déposé en temps utile et dans les formes requises par la loi (art. 60 al. 1 LPGA et art. 50 al. 1 et 52 al. 1 PA), le recours est recevable.</w:t>
      </w:r>
    </w:p>
    <w:p>
      <w:r>
        <w:rPr>
          <w:b/>
        </w:rPr>
        <w:t>E. 2</w:t>
      </w:r>
    </w:p>
    <w:p>
      <w:r>
        <w:t>La procédure dans le domaine des assurances sociales fait prévaloir la maxime inquisitoire (art. 43 LPGA ; ATF 138 V 218 consid. 6). Ainsi, le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 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w:t>
      </w:r>
    </w:p>
    <w:p>
      <w:r>
        <w:rPr>
          <w:b/>
        </w:rPr>
        <w:t>E. 3</w:t>
      </w:r>
    </w:p>
    <w:p>
      <w:r>
        <w:t>L'objet du litige s'inscrit dans le contexte du droit à une rente limitée dans le temps. Vu les conclusions de la recourante, qui réclame implicitement qu'une rente entière lui soit allouée sans limite temporelle, le litige porte sur le droit à une rente entière - en lieu d'une demi-rente - à compter de la fin du délai d'attente et sur le maintien d'une telle rente par-delà le 31 août 2019. A cet égard, le Tribunal relève d'emblée qu'il est incontesté que la recourante, qui a exercé une activité professionnelle en Suisse durant près de 20 ans, réunit la condition légale des cotisations à l'AVS/AI (cf. consid. 4.2 infra). Aussi, est seule litigieuse la question du droit de l'intéressée à des prestations en raison de ses troubles psychiques.</w:t>
      </w:r>
    </w:p>
    <w:p>
      <w:r>
        <w:rPr>
          <w:b/>
        </w:rPr>
        <w:t>E. 4.1</w:t>
      </w:r>
    </w:p>
    <w:p>
      <w:r>
        <w:t>Sous réserve de dispositions particulières du droit transitoire, le droit matériel applicable est en principe celui en vigueur lors de la réalisation de l'état de fait qui doit être apprécié juridiquement ou qui a des conséquences juridiques (ATF 146 V 364 consid. 7.1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(ATF 144 V 210 consid. 4.3.1, 130 V 138 consid. 2.1 et 121 V 362 consid. 1b). Dans le cas d'espèce, la décision attaquée a été rendue le 17 janvier 2020, de sorte qu'il y a lieu de s'en tenir aux faits survenus et d'appliquer le droit en vigueur jusqu'à cette date. Vu par ailleurs les éléments d'extranéité ressortant du dossier, est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4.2</w:t>
      </w:r>
    </w:p>
    <w:p>
      <w:r>
        <w:t>Pour prétendre au versement d'une rente ordinaire de l'assurance-invalidité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 28 et 29 al. 1 LAI).</w:t>
      </w:r>
    </w:p>
    <w:p>
      <w:r>
        <w:rPr>
          <w:b/>
        </w:rPr>
        <w:t>E. 4.3</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4.4</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4.5</w:t>
      </w:r>
    </w:p>
    <w:p>
      <w:r>
        <w:t>L'évaluation du taux d'invalidité se fait principalement sur la base de trois méthodes : la méthode ordinaire de comparaison des revenus, la méthode spécifique de comparaison des activités et la méthode mixte. Leur application dépend du statut du bénéficiaire potentiel de la rente ; il faut se demander ce que la personne assurée aurait fait si l'atteinte à la santé n'était pas survenue (art. 24septies RAI ; voir notamment arrêt du TAF C-4877/2021 du 11 juillet 2023 consid. 6.4 et les réf. cit.).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Les assurés majeurs qui n'exerçaient pas d'activité lucrative avant d'être atteints dans leur santé et dont il ne peut être exigé qu'ils en exercent une sont réputés invalides si l'atteinte les empêche d'accomplir leurs travaux habituels (art. 8 al. 3 LPGA et 5 al. 1 LAI). A teneur de l'art. 28a al. 2 LAI, le taux d'invalidité de tels assurés est évalué, en dérogation à l'art. 16 LPGA, en fonction de leur incapacité à accomplir leurs travaux habituels, à savoir, pour les assurés travaillant dans le ménage, l'activité usuelle dans le ménage, ainsi que les soins et l'assistance apportés aux proches (art. 7 al. 2 LAI et art. 27 al. 1 RAI). Concrètement, la détermination du taux d'invalidité résulte en règle générale d'une enquête de ménage menée sur place par une personne qualifiée (cf. art. 69 al. 2 RAI), sur la base d'un tableau établi par l'Office fédéral des assurances sociales (cf. notamment l'arrêt du TAF C-6040/2017 du 16 novembre 2021 consid. 17.1.1). Quant à l'invalidité de la personne qui à la fois exerce une activité lucrative à temps partiel et accomplit des travaux habituels, elle est en règle générale évaluée sur la base de la méthode mixte (cf. art. 28a al. 3 LAI et art. 27bis RAI). Les parts respectives de l'activité lucrative et de l'accomplissement des travaux habituels sont tout d'abord déterminées ; le taux d'invalidité est ensuite calculé dans les deux domaines d'activité suivant les deux méthodes susmentionnées (ATF 141 V 15 consid. 3.2 et 137 V 334 consid. 3.1.3), étant précisé que le calcul du taux d'invalidité en lien avec l'activité lucrative se base sur l'hypothèse d'une activité lucrative exercée à plein temps (arrêt du TAF C-4452/2020 du 13 février 2023 consid. 6.4.3). Les taux ainsi obtenus sont ensuite additionnés en tenant compte de la pondération.</w:t>
      </w:r>
    </w:p>
    <w:p>
      <w:r>
        <w:rPr>
          <w:b/>
        </w:rPr>
        <w:t>E. 4.6</w:t>
      </w:r>
    </w:p>
    <w:p>
      <w:r>
        <w:t>Aux termes de l'art. 28 al. 2 LAI (abrogé au 1er janvier 2022 : RO 2021 705), l'assuré a droit à un quart de rente s'il est invalide à 40 % au moins, à une demi-rente s'il est invalide à 50% au moins, à trois quarts de rente s'il est invalide à 60% au moins et à une rente entière s'il est invalide à 70% au moins.</w:t>
      </w:r>
    </w:p>
    <w:p>
      <w:r>
        <w:rPr>
          <w:b/>
        </w:rPr>
        <w:t>E. 4.7</w:t>
      </w:r>
    </w:p>
    <w:p>
      <w:r>
        <w:t>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4.8</w:t>
      </w:r>
    </w:p>
    <w:p>
      <w:r>
        <w:t>Selon l'art. 17 LPGA - applicable par analogie dans les cas d'octroi d'une rente limitée dans le temps (ATF 125 V 413 ; arrêt du TF 9C_647/2017 du 12 janvier 2018 consid. 3) - la rente est, d'office ou sur demande, révisée pour l'avenir, à savoir augmentée ou réduite en conséquence, ou encore supprimée, si le taux d'invalidité du bénéficiaire d'une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4.9</w:t>
      </w:r>
    </w:p>
    <w:p>
      <w:r>
        <w:t>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w:t>
      </w:r>
    </w:p>
    <w:p>
      <w:r>
        <w:rPr>
          <w:b/>
        </w:rPr>
        <w:t>E. 4.10</w:t>
      </w:r>
    </w:p>
    <w:p>
      <w:r>
        <w:t>En particulier, pour être retenues à la base d'une perte de gain, les atteintes à la santé psychique supposent la présence d'un diagnostic de spécialiste s'appuyant, selon les règles de l'art, sur les critères d'un système de classification reconnu (ATF 141 V 281 consid. 2.1 et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diagnostique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w:t>
      </w:r>
    </w:p>
    <w:p>
      <w:r>
        <w:rPr>
          <w:b/>
        </w:rPr>
        <w:t>E. 4.11</w:t>
      </w:r>
    </w:p>
    <w:p>
      <w:r>
        <w:t>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(cf. parmi d'autres, arrêt du TAF C-3176/2021 du 20 octobre 2023 consid. 4.6).</w:t>
      </w:r>
    </w:p>
    <w:p>
      <w:r>
        <w:rPr>
          <w:b/>
        </w:rPr>
        <w:t>E. 5</w:t>
      </w:r>
    </w:p>
    <w:p>
      <w:r>
        <w:t>En l'occurrence, il y a lieu de considérer la documentation médicale qui suit.</w:t>
      </w:r>
    </w:p>
    <w:p>
      <w:r>
        <w:rPr>
          <w:b/>
        </w:rPr>
        <w:t>E. 5.1</w:t>
      </w:r>
    </w:p>
    <w:p>
      <w:r>
        <w:t>Dans son premier rapport médical du 9 janvier 2018, le Dr F._______, psychiatre traitant de l'assurée, a formulé le diagnostic d'épisode dépressif sévère sans symptômes psychotiques (CIM-10 : F32.2), traité par voie psychothérapeutique et psychopharmacologique. Il a considéré que sa patiente était pleinement incapable de travailler depuis le 10 novembre 2017, date de la première consultation (dossier OAI pce 11 p. 5-7). Le Dr F._______ a maintenu ce diagnostic et l'incapacité totale de travail de l'assurée dans ses rapports ultérieurs (dossier OAI pces 15-16, 20-22). Dans un rapport du 9 octobre 2018, le précité a fait état d'une amélioration relative de la symptomatologie (dossier OAI pce 28 p. 2-3).</w:t>
      </w:r>
    </w:p>
    <w:p>
      <w:r>
        <w:rPr>
          <w:b/>
        </w:rPr>
        <w:t>E. 5.2</w:t>
      </w:r>
    </w:p>
    <w:p>
      <w:r>
        <w:t>Dans une brève expertise du 2 février 2018 ordonnée par C._______, la Dresse G._______, médecin psychiatre, a rapporté que l'assurée avait été, selon ses dires, « détruite » par son licenciement brutal. La précitée avait indiqué souffrir de troubles du sommeil, de cauchemars en lien avec son précédent emploi, d'une perte d'appétit, d'angoisses, d'épuisement et d'idées suicidaires. Elle avait décrit un quotidien majoritairement sédentaire et dépourvu d'activités sociales ou de loisirs. La Dresse G._______ a retenu les diagnostics d'épisode dépressif moyen à sévère sans symptômes psychotiques (CIM-10 : F32.1/F32.2) et de difficultés liées à l'emploi et au chômage (Z56), et estimé que l'assurée était totalement incapable de travailler. Elle a cependant émis un pronostic prudemment positif et préconisé que la situation soit réévaluée 3 à 4 mois après la mise en place d'un traitement adéquat, soit une intensification du suivi psychothérapeutique et une médication modifiée (dossier OAI pce 11 p. 1-3).</w:t>
      </w:r>
    </w:p>
    <w:p>
      <w:r>
        <w:rPr>
          <w:b/>
        </w:rPr>
        <w:t>E. 5.3</w:t>
      </w:r>
    </w:p>
    <w:p>
      <w:r>
        <w:t>Dans un rapport d'expertise daté du 9 avril 2019, destiné à l'assureur perte de gain, le Dr I._______, psychiatre et psychothérapeute FMH, a exposé que l'intéressée se plaignait de fatigue, d'un manque d'énergie, de maux de tête et, de manière générale, d'un certain mal-être. Elle ne souffrait néanmoins plus d'idées suicidaires et son sommeil s'était amélioré. Au quotidien, elle sortait parfois avec des amies ou avec sa soeur, pour des courses ou une promenade. A titre de hobby, elle lisait des romans ou des journaux, pour une durée n'excédant toutefois pas une heure. Elle était jadis une grande lectrice et écrivait elle-même des romans, mais n'était plus active dans ce domaine. Le Dr I._______ a relevé que les symptômes identifiés durant l'examen (notamment négativité, anxiété, humeur parfois irritable ou triste, fatigue, sentiment d'inutilité) permettaient de retenir un épisode dépressif. Le degré de gravité de la dépression était actuellement moyen, compte tenu des observations effectuées durant l'examen et du quotidien de l'assurée - qui accomplissait ses tâches quotidiennes sans problème (avec l'aide de son mari), avait des intérêts et disposait d'un fonctionnement psychosocial largement intact. L'expert a ainsi constaté une amélioration des troubles dépressifs, par rapport aux résultats rapportés par la Dresse G._______ (cf. consid. 5.2 ci-dessus), et retenu le diagnostic d'épisode dépressif moyen sans syndrome somatique (CIM-10 : F32.10). Il a également relevé que des examens de laboratoire avaient révélé un surdosage d'un antidépresseur, la Venlafaxine, pouvant expliquer en partie la fatigue dont se plaignait l'intéressée. Cela étant, le Dr I._______ a considéré que l'assurée était apte à travailler 4 heures par jour dans toute activité, sa capacité de rendement étant entière (dossier OAI pce 38).</w:t>
      </w:r>
    </w:p>
    <w:p>
      <w:r>
        <w:rPr>
          <w:b/>
        </w:rPr>
        <w:t>E. 5.4</w:t>
      </w:r>
    </w:p>
    <w:p>
      <w:r>
        <w:t>Dans le rapport d'expertise du 20 septembre 2019, commandé par l'OAI, le Dr H._______ a indiqué que l'assurée s'était plainte d'un manque de motivation et d'énergie, de fatigabilité et de difficultés de concentration, ainsi que de troubles du sommeil, de maux de tête et, de temps en temps, de douleurs dorsales. Elle ne se voyait pas d'avenir et ne s'imaginait pas reprendre le travail dans son état actuel. Elle avait également précisé avoir pris 6 à 7 kg. L'assurée demeurait sous traitement psychopharmacologique (Venlafaxine 300 mg et Prazepam 10 à 20 mg) et voyait son psychiatre traitant à raison d'une séance toutes les deux semaines. Elle avait cependant évoqué une amélioration de son état et indiqué avoir repris la conduite ; elle se rendait occasionnellement en voiture dans une autre commune pour y faire des courses. Il lui arrivait également de sortir se promener, pour une durée pouvant aller jusqu'à une heure, et de recevoir la visite de sa soeur. Elle lisait en outre beaucoup et était occupée à l'écriture d'un roman. L'expert a considéré que la dépression dont souffrait l'intéressée était largement en rémission et retenu le diagnostic de trouble dépressif récurrent, épisode actuel léger (CIM-10 : F33.0). Il a relevé, à cet appui, qu'elle gérait son ménage de manière autonome avec son époux, conduisait, entretenait des contacts sociaux et pratiquait différentes activités. La symptomatologie dépressive constatée lors de l'examen était en outre peu marquée ; l'assurée était apte à réguler adéquatement son humeur, semblait éveillée et consciente, n'avait montré aucun signe de manque de concentration et n'avait pas rapporté d'angoisses ou de pensées obsessionnelles. Des analyses ont par ailleurs révélé une mesure de Venlafaxine (1107) au-dessus des valeurs de référence et un dosage important de benzodiazépines (207 g/1). L'expert a ainsi retenu le diagnostic de dépendance aux benzodiazépines (CIM-10 : F13.25) et souligné que les troubles dont se plaignait l'assurée (troubles du sommeil, fatigabilité accrue, maux de tête) étaient en grande partie imputables à sa médication, qu'il convenait d'interrompre, respectivement de réduire sans attendre. Le psychiatre traitant en a été informé par courriel. Cela étant, le Dr H._______ a estimé que l'incapacité de travail totale avancée n'était pas objectivée d'un point de vue psychiatrique. Aussi, il a considéré que l'intéressée avait présenté une incapacité de travail de 50% dans toute activité du mois de novembre 2017 au mois d'avril 2019, rien n'indiquant qu'elle ait souffert d'un épisode dépressif majeur. A compter du mois de mai 2019, cette incapacité de travail n'était plus que de 20% ; le Dr I._______, dans son rapport du 9 avril 2019 (cf. consid. 5.3 supra), n'avait en effet relevé que des résultats psychopathologiques mineurs. L'expert a également estimé que la capacité de travail ne devrait plus être limitée à l'échéance d'un délai de deux mois suivant la correction du traitement psychopharmacologique. Il a enfin retenu que l'assurée ne souffrait d'aucune limitation dans la tenue de son ménage (dossier OAI pce 40).</w:t>
      </w:r>
    </w:p>
    <w:p>
      <w:r>
        <w:rPr>
          <w:b/>
        </w:rPr>
        <w:t>E. 6</w:t>
      </w:r>
    </w:p>
    <w:p>
      <w:r>
        <w:t>La documentation médicale précitée appelle les remarques qui suivent.</w:t>
      </w:r>
    </w:p>
    <w:p>
      <w:r>
        <w:rPr>
          <w:b/>
        </w:rPr>
        <w:t>E. 6.1</w:t>
      </w:r>
    </w:p>
    <w:p>
      <w:r>
        <w:t>Le Tribunal relève tout d'abord que la date retenue au titre du début de l'incapacité de travail est le 10 novembre 2017, soit la date avancée par le psychiatre traitant (respectivement la date de la première consultation ; cf. consid. 5.1 supra). La question de savoir si l'atteinte à la santé ne serait pas plutôt survenue le 18 septembre 2017 - jour du licenciement de l'intéressée - aurait pu se poser, la recourante faisant remonter son mal-être à cette date (cf. notamment dossier OAI pces 1.3 et 11 p. 1). La date du 10 novembre 2017 a néanmoins été reprise sans autre discussion par les différents experts consultés dans cette affaire, la recourante ne la contestant d'ailleurs pas. Le Tribunal ne décèle dès lors aucun motif suffisamment pertinent pour la remettre en cause l'avis du corps médical (cf. à ce sujet consid. 4.9 supra). Il s'ensuit que le délai d'attente d'une année a commencé à courir en novembre 2017.</w:t>
      </w:r>
    </w:p>
    <w:p>
      <w:r>
        <w:rPr>
          <w:b/>
        </w:rPr>
        <w:t>E. 6.2</w:t>
      </w:r>
    </w:p>
    <w:p>
      <w:r>
        <w:t>Ensuite, il sied de conférer une pleine valeur probante au rapport d'expertise du 20 septembre 2019, en tant que le Dr H._______ se prononce sur l'état de santé et la capacité de travail de l'assurée au jour de son examen.</w:t>
      </w:r>
    </w:p>
    <w:p>
      <w:r>
        <w:rPr>
          <w:b/>
        </w:rPr>
        <w:t>E. 6.2.1</w:t>
      </w:r>
    </w:p>
    <w:p>
      <w:r>
        <w:t>Réalisée par un spécialiste FMH en psychiatrie et psychothérapie, l'expertise est manifestement le fait d'un expert disposant de la formation et des connaissances nécessaires pour se prononcer. Le Dr H._______, qui a disposé de l'ensemble du dossier (cf. rapport ch. 2), a évalué la capacité de travail exigible de la recourante de manière structurée et a donné des réponses à l'aide du catalogue d'indicateurs conçu par le Tribunal fédéral. Ainsi, il a conduit sa propre expertise dans les règles de l'art (cf. rapport ch. 3, 4), formulé des diagnostics et s'est prononcé quant à leurs répercussions sur la capacité de travail, tout en motivant dûment ce résultat (cf. rapport ch. 6, 8.1 s.). En outre, il a dûment analysé les éléments et symptômes pertinents pour le diagnostic (complexe « atteinte à la santé » ; rapport ch. 3.2.1 s., 3.2.8, 3.2.12, 4) et tenu compte des ressources personnelles et de l'environnement de l'assurée (complexes « personnalité » et « contexte social » ; rapport ch. 3.2.9, 3.2.11, 7.1, 7.4). L'expert a enfin considéré les indicateurs de la catégorie « cohérence », en exposant les raisons pour lesquelles il convenait de se distancer de l'avis exprimé dans les précédents rapports (rapport ch. 6.3, 7.3.3, 8.4). Le rapport d'expertise psychiatrique est ainsi conforme aux réquisits jurisprudentiels (cf. consid. 4.10 supra). Sa lecture ne révèle au demeurant aucune contradiction manifeste ou lacune importante, la recourante ne formulant d'ailleurs aucun grief précis pour s'opposer aux conclusions de l'expert.</w:t>
      </w:r>
    </w:p>
    <w:p>
      <w:r>
        <w:rPr>
          <w:b/>
        </w:rPr>
        <w:t>E. 6.2.2</w:t>
      </w:r>
    </w:p>
    <w:p>
      <w:r>
        <w:t>Les conclusions de l'expert concernant l'état de l'assurée au mois de septembre 2019 apparaissent en outre cohérentes à la lumière des précédents rapports médicaux. Le Dr H._______ a en effet rapporté, de manière convaincante, une amélioration de la symptomatologie dépressive par rapport à l'expertise d'avril 2019. Ainsi, l'assurée ne s'est plus plainte d'anxiété ou d'irritabilité et a expliqué avoir repris certaines activités, en particulier la conduite et l'écriture - un loisir qu'elle avait indiqué ne plus pratiquer au précédent expert. Le Dr F._______ et la Dresse G._______ avaient en outre formulé des pronostics raisonnablement optimistes - soit considéré que l'intéressée recouvrerait une capacité de travail, à tout le moins partielle, à relativement brève échéance (cf. dossier OAI pces 21 [quelques mois] et 11 [3 à 4 mois]) -, ce qui corrobore également le constat fait par le Dr H._______ en septembre 2019. Il est ainsi cohérent de retenir une capacité de travail de 80% à compter du mois de septembre 2019.</w:t>
      </w:r>
    </w:p>
    <w:p>
      <w:r>
        <w:rPr>
          <w:b/>
        </w:rPr>
        <w:t>E. 6.2.3</w:t>
      </w:r>
    </w:p>
    <w:p>
      <w:r>
        <w:t>Les documents médicaux produits par la recourante dans le cadre de la présente procédure, établis postérieurement à la décision attaquée, n'y changent rien. S'agissant tout d'abord du rapport du Dr F._______ du 10 mars 2020, suivant lequel elle demeurerait en totale incapacité de travail, il ne prend pas position sur les expertises des Drs I._______ et H._______. Il ne se prononce pas davantage sur la problématique du surdosage de Venlafaxine, étant de surcroît relevé qu'à lire ce rapport, ledit dosage serait demeuré inchangé en 2020 (pce TAF 9 annexe 2). La recourante a ensuite transmis au Tribunal un rapport neurologique du 17 septembre 2020, établi alors qu'elle se plaignait de céphalées intenses, de cervicalgies et d'engourdissements dans les membres supérieurs. Aucun résultat particulier n'a toutefois été révélé à l'examen, la réalisation d'un bilan ayant été préconisée (pce TAF 14 annexe 3). Les résultats d'une IRM cérébrale du 7 novembre 2020 ont enfin été produits, dits résultats se situant cependant « dans les limites de la normale » (pce TAF 14 annexe 2). Force est donc de constater que ces pièces médicales ne contiennent pas de précisions diagnostiques particulières, hormis l'information que la recourante suivait toujours, en 2020, le traitement psychopharmacologique pourtant à l'origine (à tout le moins en partie) de ses maux. Aussi, ces rapports ne sont pas de nature à influencer l'appréciation du cas à la date de la décision attaquée (cf. consid. 4.1 supra).</w:t>
      </w:r>
    </w:p>
    <w:p>
      <w:r>
        <w:rPr>
          <w:b/>
        </w:rPr>
        <w:t>E. 6.2.4</w:t>
      </w:r>
    </w:p>
    <w:p>
      <w:r>
        <w:t>Etant donné ce qui précède, le Tribunal fait siennes les conclusions de l'expertise du 20 septembre 2019 en ce qu'elles retiennent une capacité de travail de 80% dès la date de l'examen de l'assuré (le 9 septembre 2019).</w:t>
      </w:r>
    </w:p>
    <w:p>
      <w:r>
        <w:rPr>
          <w:b/>
        </w:rPr>
        <w:t>E. 6.3</w:t>
      </w:r>
    </w:p>
    <w:p>
      <w:r>
        <w:t>S'agissant à présent de l'évaluation de la capacité de travail de l'assurée à titre rétroactif, il y a lieu de retenir ce qui suit. L'appréciation du Dr H._______, en ce qu'elle remet en cause l'opinion de ses confrères, n'est pas convaincante. La Dresse G._______ avait en effet fait état, dans son évaluation du 2 février 2018, d'une symptomatologie dépressive considérable, dont des idées suicidaires, ainsi que d'un quotidien quasiment dépourvu d'activités. Consulté en avril 2019, le Dr I._______ n'a pas remis en cause l'appréciation de la précitée, mais constaté une certaine amélioration des troubles, parallèlement à une reprise partielle des activités ménagères et de loisirs. Il est néanmoins relevé, dans son rapport, que l'intéressée était assistée par son époux dans ses tâches quotidiennes, sans davantage de précisions. Le Dr H._______ a enfin, à son tour, constaté diverses améliorations survenues depuis le mois d'avril 2019. Le fait que l'état de l'assurée a positivement évolué depuis le début de l'atteinte à la santé, en novembre 2017, jusqu'au jour de l'expertise, en septembre 2019, est acquis. Les données contenues dans les rapports d'expertise ne permettent toutefois pas de retenir que l'assurée disposait d'une capacité de travail résiduelle au début de la période sous examen, le Dr F._______ et la Dresse G._______ soutenant le contraire. Ces données ne permettant pas davantage de supposer que l'amélioration des troubles de l'intéressée aurait été telle qu'elle aurait recouvré une capacité de travail de 80% au printemps 2019, en contradiction avec l'avis du Dr I._______. Tel est d'autant moins le cas que ce dernier avait identifié certains symptômes (notamment anxiété, humeur parfois irritable ou triste) que le Dr H._______ n'a plus retrouvé au jour de son examen. Ce dernier expert ne peut donc être suivi en ce qui concerne la période antérieure à son rapport, son appréciation divergente n'étant pas suffisamment fondée.</w:t>
      </w:r>
    </w:p>
    <w:p>
      <w:r>
        <w:rPr>
          <w:b/>
        </w:rPr>
        <w:t>E. 6.4</w:t>
      </w:r>
    </w:p>
    <w:p>
      <w:r>
        <w:t>Il s'ensuit qu'une pleine incapacité de travail doit être reconnue à l'assurée pour la période du 10 novembre 2017 au 2 avril 2019. A compter du 3 avril 2019 - jour de l'examen par le Dr I._______ - elle a présenté une incapacité de travail de 50% jusqu'au 8 septembre 2019, suite à quoi son incapacité de travail n'était plus que de 20% avec possibilité de recouvrer une pleine capacité de travail deux mois après la correction de la médication psychiatrique.</w:t>
      </w:r>
    </w:p>
    <w:p>
      <w:r>
        <w:rPr>
          <w:b/>
        </w:rPr>
        <w:t>E. 7</w:t>
      </w:r>
    </w:p>
    <w:p>
      <w:r>
        <w:t>Il reste à se prononcer sur le taux d'invalidité de l'assurée.</w:t>
      </w:r>
    </w:p>
    <w:p>
      <w:r>
        <w:rPr>
          <w:b/>
        </w:rPr>
        <w:t>E. 7.1</w:t>
      </w:r>
    </w:p>
    <w:p>
      <w:r>
        <w:t>A titre liminaire, il sied de préciser que doivent être distinguées ici trois périodes. Tout d'abord, l'assurée a présenté une incapacité totale de travail à compter de la fin du délai d'attente, le 1er novembre 2018. Ensuite, l'intéressée a recouvré une capacité de travail de 50% dès le mois d'avril 2019, dont il doit être tenu compte à l'échéance d'un délai de trois mois (art. 88a al. 1 RAI), soit à partir du 1er août 2019. Enfin, elle a présenté une capacité de travail de 80% dès le mois de septembre 2019, dont il faut également tenir compte après l'observation d'un délai de trois mois, à savoir dès le 1er janvier 2020.</w:t>
      </w:r>
    </w:p>
    <w:p>
      <w:r>
        <w:rPr>
          <w:b/>
        </w:rPr>
        <w:t>E. 7.2</w:t>
      </w:r>
    </w:p>
    <w:p>
      <w:r>
        <w:t>Cela étant précisé, l'autorité inférieure a appliqué la méthode mixte, ce que la recourante n'a pas contesté et ce qui est au demeurant conforme à ses propres déclarations. L'intéressée - qui exerçait une activité lucrative à temps partiel (80%) avant le début de son incapacité de travail - avait en effet indiqué, dans un questionnaire du 14 janvier 2019, qu'elle travaillerait à 80% si son état de santé le lui permettait (dossier OAI pce 30 p. 4). Il convient donc de calculer le taux d'invalidité de l'intéressée dans les deux domaines d'activité (professionnelle et ménagère), puis de procéder à une pondération.</w:t>
      </w:r>
    </w:p>
    <w:p>
      <w:r>
        <w:rPr>
          <w:b/>
        </w:rPr>
        <w:t>E. 7.3</w:t>
      </w:r>
    </w:p>
    <w:p>
      <w:r>
        <w:t>S'agissant de la part active, il a été établi que la recourante était totalement incapable de travailler durant la première période sous examen, soit du 1er novembre 2018 au 31 juillet 2019. L'assurée était donc en incapacité de gain totale, correspondant à un taux d'invalidité de 100%. Il sied ensuite de procéder à une comparaison des revenus pour la période allant du 1er août au 31 décembre 2019, à l'aune d'une capacité de travail de 50% dans toute activité. L'on peut s'en remettre en principe au calcul du salaire sans invalidité de l'autorité inférieure, qui l'a établi sur la base du dernier revenu annuel de la recourante, soit 75'075 francs à plein temps (cf. dossier OAI pce 10). Il convient en outre de tenir compte de l'évolution du salaire nominal jusqu'en 2019 (2018 : -0,1% ; 2019 : 0,4%), soit de retenir un salaire sans invalidité de 75'300 francs. Quant au revenu d'invalide, on peut se référer au revenu de l'ESS 2018 à la table TA1 (total femmes, niveau de compétences 1, avec conversion de 40 à 41,7 heures hebdomadaires, plus évolution du salaire nominal jusqu'en 2019 de 1,01%) et retenir un salaire de 27'617 francs pour un taux de 50%. L'OAIE avait au surplus renoncé à effectuer un abattement, estimant que la réduction du taux d'activité tenait déjà compte des limitations de l'assurée et que la recourante ne présentait pas d'autres caractéristiques susceptibles d'avoir une incidence sur son revenu. Ce procédé ne prête pas le flanc à la critique et peut être suivi. Il en résulte un taux d'invalidité de 63,32% ([{75'300 - 27'617} x 100] / 75'300). S'agissant enfin du degré d'invalidité pour l'année 2020, il sied de procéder de la même manière, soit de comparer le précédent revenu de l'intéressée, (plus évolution des salaires nominaux jusqu'en 2020, 2018 : -0,1% ; 2019 : 0,4% ; 2020 : 1%), 76'053 francs à plein temps, à un revenu statistique de 42'794 francs (table TA1 2020, total femmes, niveau de compétences 1, avec conversion de 40 à 41,7 heures hebdomadaires) pour un taux de 80%, sans abattement. Il en résulte un degré d'invalidité de 43,73% ([{76'053 - 42'794} x 100] / 76'053).</w:t>
      </w:r>
    </w:p>
    <w:p>
      <w:r>
        <w:rPr>
          <w:b/>
        </w:rPr>
        <w:t>E. 7.4</w:t>
      </w:r>
    </w:p>
    <w:p>
      <w:r>
        <w:t>En ce qui concerne les empêchements dans l'accomplissement des tâches ménagères, l'OAIE s'est fondée sur une enquête ménagère réalisée au domicile de l'assurée le 1er février 2019. Aucune erreur manifeste n'est à relever dans les résultats de l'enquête, consignés dans le rapport du 6 février 2019, les calculs étant corrects (dossier OAI pce 31). Le total des empêchements ménagers de 5% retenu par l'autorité inférieure n'est dès lors pas critiquable. Cela étant, le Dr H._______, dans son rapport d'expertise, a considéré que l'assurée était pleinement apte à s'occuper de son ménage (cf. dossier OAI pce 40 p. 18). Comme on l'a vu, il n'y a pas lieu de remettre en question cette appréciation, en sorte qu'aucun empêchement ménager ne sera retenu par-delà le mois de septembre 2019. On relèvera que ce point ne joue de toute façon aucun rôle déterminant.</w:t>
      </w:r>
    </w:p>
    <w:p>
      <w:r>
        <w:rPr>
          <w:b/>
        </w:rPr>
        <w:t>E. 7.5</w:t>
      </w:r>
    </w:p>
    <w:p>
      <w:r>
        <w:t>Il résulte d'une pondération des deux domaines d'activité que la recourante a présenté : - un taux d'invalidité de 81% à compter du 1er novembre 2018, le calcul étant effectué comme suit : incapacité de gain pondérée de 80% ([80 x 100] : 100) respectivement de 1% dans les activités ménagères ([20 x 5] : 100) ; il s'ensuit un taux d'invalidité global de 80 + 1, - un taux d'invalidité de 51,66% dès le 1er août 2019 ; donnée à la base du calcul : incapacité de gain pondérée de 50.66% ([80 x 63,32] : 100) respectivement de 1% dans les activités ménagères ([20 x 5] : 100) ; il s'ensuit un taux d'invalidité global de 50.66 + 1, - et enfin un taux d'invalidité de 34,98% à partir du 1er janvier 2020 ; donnée à la base du calcul : incapacité de gain pondérée de 34.98% ([80 x 43,73] : 100) respectivement de 0% dans les activités ménagères. Considérant les degrés d'invalidité successivement présentés par l'intéressée, elle a droit à une rente entière dès le 1er novembre 2018, puis à une demi-rente à compter du 1er août 2019. Elle ne dispose en revanche plus d'un droit à une rente d'invalidité par-delà le 31 décembre 2019, faute d'un degré d'invalidité suffisant (art. 28 al. 2 LAI).</w:t>
      </w:r>
    </w:p>
    <w:p>
      <w:r>
        <w:rPr>
          <w:b/>
        </w:rPr>
        <w:t>E. 7.6</w:t>
      </w:r>
    </w:p>
    <w:p>
      <w:r>
        <w:t>En conséquence, le recours doit être partiellement admis dans le sens du considérant qui précède.</w:t>
      </w:r>
    </w:p>
    <w:p>
      <w:r>
        <w:rPr>
          <w:b/>
        </w:rPr>
        <w:t>E. 8.1</w:t>
      </w:r>
    </w:p>
    <w:p>
      <w:r>
        <w:t>La présente procédure est soumise à des frais de procédure fixés, compte tenu de la charge de travail liée à la présente cause, à 800 francs (art. 63 al. 1 PA en relation avec les art. 2 ss du règlement du 21 février 2008 concernant les frais, dépens et indemnités fixés par le Tribunal administratif fédéral [FITAF, RS 173.320.2] ; voir également l'art. 69 al. 1bis et 2 LAI). La recourante, qui obtient partiellement gain de cause, doit s'acquitter de frais de procédure réduits de 600 francs. Ce montant sera prélevé sur l'avance de frais déjà versée de 800 francs. Le solde de 200 francs lui sera restitué une fois le présent arrêt entré en force. Aucun frais de procédure n'est mis à la charge de l'autorité inférieure (art. 63 al. 1 et 2 PA).</w:t>
      </w:r>
    </w:p>
    <w:p>
      <w:r>
        <w:rPr>
          <w:b/>
        </w:rPr>
        <w:t>E. 8.2</w:t>
      </w:r>
    </w:p>
    <w:p>
      <w:r>
        <w:t>La recourante a été représentée par un mandataire jusqu'au 23 février 2023 (cf. consid. C.f). Ledit mandataire n'a néanmoins pas déposé d'écriture motivée, l'intéressée n'ayant pas allégué, ni à fortiori démontré avoir dû supporter des frais indispensables et relativement élevés. En conséquence, il n'est pas alloué de dépens (art. 64 al. 1 PA, art. 7 al. 2 et al. 4 FITAF).</w:t>
      </w:r>
    </w:p>
    <w:p>
      <w:r>
        <w:rPr>
          <w:b/>
        </w:rPr>
        <w:t>E. 12</w:t>
      </w:r>
    </w:p>
    <w:p>
      <w:r>
        <w:t>décembre 2018, qu’aucune mesure de réadaptation n’était possible, si bien que le droit à une rente allait être examiné (dossier OAI pce 24). B.d Retenant un statut mixte (80% part active, 20% part ménagère), l’OAI a ordonné la mise en œuvre d’une enquête ménagère (dossier OAI pces 27, 29 et 32), qui a été menée au domicile de l’assurée le 1er février 2019. Le rapport du 6 février 2019 a révélé un total des empêchements de 5% depuis le mois de novembre 2017 (dossier OAI pce 31). B.e Invité à se déterminer quant à la suite de la procédure et aux éventuelles clarifications complémentaires à entreprendre, le Service médical régional (ci-après : le SMR) a estimé le 6 mai 2019 que le diagnostic précis et la capacité de travail exigible n’étaient pas clairs ; il a notamment relevé que la réévaluation demandée par la Dresse G._______ n’avait apparemment pas eu lieu, qu’il ignorait si le traitement psychiatrique avait été optimisé dans le sens des recommandations de la précitée et qu’il ne comprenait pas la persistance de l’incapacité totale de travail. Le SMR a en conséquence préconisé la mise en œuvre d’une expertise psychiatrique (dossier OAI pce 34). Aussi, l’OAI a informé l’intéressée, sous pli du 16 mai 2019, qu’une telle expertise allait être ordonnée, le mandat étant confié au Dr H._______, psychiatre et psychothérapeute FMH (dossier OAI pce 37). B.f Le 17 mai 2019, l’OAI a reçu une copie actualisée des pièces du dossier de l’assureur perte de gain. Il est apparu que ce dernier avait mis en œuvre une nouvelle expertise psychiatrique auprès du Dr I._______, psychiatre et psychothérapeute FMH. Dans son rapport du 9 avril 2019, le précité a retenu le diagnostic d’épisode dépressif moyen sans syndrome somatique (CIM-10 : F32.10) et considéré que l’assurée était apte à travailler 4 heures par jour dans toute activité (dossier OAI pce 38).</w:t>
      </w:r>
    </w:p>
    <w:p>
      <w:r>
        <w:t>F-735/2020 Page 4 B.g L’expertise ordonnée par l’OAI a été effectuée en date du 9 septembre 2019 par le Dr H._______. Daté du lendemain, le rapport d’expertise retient comme diagnostic avec effet sur la capacité de travail un trouble dépressif récurrent, épisode actuel léger (CIM-10 : F33.0) ; en tant que diagnostic sans effet sur la capacité de travail, un syndrome de dépendance aux benzodiazépines (CIM-10 : F13.25). Le Dr H._______ a conclu que la capacité de travail de l’intéressée était de 50% du mois de novembre 2017 au mois d’avril 2019, puis de 80% dès le mois de mai 2019 dans toute activité. L’expert a enfin retenu que l’assurée ne souffrait d’aucune limitation dans la tenue de son ménage (dossier OAI pce 40). B.h Dans une prise de position du 26 septembre 2019, le SMR a recommandé de suivre les conclusions de l’expertise (dossier OAI pce 42). B.i Par projet de décision du 23 octobre 2019, l’OAI a fait part à l’assurée de son intention de lui allouer une demi-rente d’invalidité à compter du 1er novembre 2018, puis de supprimer le droit à la rente dès le 1er septembre 2019. S’appuyant sur le rapport d’enquête ménagère et le rapport d’expertise, l’OAI a retenu un taux d’invalidité de 52% au terme du délai d’attente d’une année justifiant le versement d’une demi-rente d’invalidité. Il a ensuite considéré que l’état de santé de l’intéressée s’était amélioré dès la fin du printemps 2019, le taux d’invalidité retenu dès alors, soit 34%, étant insuffisant pour fonder le droit à une rente. Il en a conclu qu’il n’y aurait plus de droit à la rente sitôt échue la période transitoire légale de trois mois, soit à compter du 1er septembre 2019 (dossier OAI pce 43). B.j Sous pli du 12 novembre 2019, l’assurée, par l’entremise de son mandataire, s’est opposée au projet de décision susmentionné en indiquant qu’elle demeurait sous traitement et que son état ne s’était pas amélioré (dossier OAI pce 47). Le 5 décembre 2019, l’intéressée a produit un rapport de son psychiatre traitant du 21 novembre 2019, suivant lequel elle souffrait d’une pathologie psychiatrique majeure justifiant la prescription d’un arrêt de travail complet (dossier OAI pces 49 et 52). B.k Invité à se déterminer sur le rapport précité, le SMR a estimé le</w:t>
      </w:r>
    </w:p>
    <w:p>
      <w:r>
        <w:rPr>
          <w:b/>
        </w:rPr>
        <w:t>E. 16</w:t>
      </w:r>
    </w:p>
    <w:p>
      <w:r>
        <w:t>décembre 2019 qu’il ne révélait pas de nouvelles constatations médicales objectives. Aussi, il a maintenu sa précédente prise de position (dossier OAI pce 54). B.l Par décision du 17 janvier 2020, l’Office de l’assurance-invalidité pour les assurés résidant à l’étranger (ci-après : l’OAIE ou l’autorité inférieure), reprenant la motivation du projet de décision de l’OAI, a alloué à l’assurée</w:t>
      </w:r>
    </w:p>
    <w:p>
      <w:r>
        <w:t>F-735/2020 Page 5 une demi-rente d’invalidité à compter du 1er novembre 2018, puis supprimé le droit à la rente dès le 1er septembre 2019 (dossier OAI pce 58). C. C.a En date du 7 février 2020 (date du timbre postal), l’assurée, par l’entremise de son mandataire, a déféré la décision précitée au Tribunal administratif fédéral (ci-après : le TAF ou le Tribunal), concluant en substance à l’octroi d’une rente entière illimitée (pce TAF 1). C.b Dans son préavis du 17 avril 2020, l’OAIE a conclu au rejet du recours et à la confirmation de la décision attaqué, renvoyant à la prise de position de l’OAI jointe à son envoi (pce TAF 6). C.c Invitée à répliquer, la recourante a produit le 9 juin 2020 un rapport médical de son médecin psychiatre, daté du 10 mars 2020 (pce TAF 9). C.d Par duplique du 12 août 2020, l’OAIE s’est pour l’essentiel référée à son préavis et a confirmé conclure au rejet du recours (pce TAF 11). C.e Le 15 février 2021, la recourante a produit un rapport d’IRM du 7 novembre 2020 et le résultat d’un examen neurologique du 17 septembre 2020 (pce TAF 14). C.f En date du 23 janvier 2023, le mandataire de l’assurée a informé le TAF de la fermeture définitive de son bureau, respectivement du terme du mandat (pce TAF 16). C.g Le 6 juillet 2023, le Tribunal a communiqué aux parties que la Cour VI était désormais compétente pour le traitement de la procédure, qui porterait dès alors le numéro de référence F-735/2020. D. Les autres faits et arguments des parties seront repris, pour autant que nécessaire, dans les considérants en droit ci-après. Droit : 1. 1.1 Sous réserve des exceptions – non réalisées en l’espèce – prévues à l’art. 32 de la loi fédérale du 17 juin 2005 sur le Tribunal administratif fédéral (LTAF, RS 173.32), ledit Tribunal connaît, en vertu de l’art. 31 LTAF en relation avec l’art. 33 let. d de cette même loi et l’art. 69 al. 1 let. b de la loi fédérale du 19 juin 1959 sur l’assurance-invalidité (LAI, RS 831.20), des</w:t>
      </w:r>
    </w:p>
    <w:p>
      <w:r>
        <w:t>F-735/2020 Page 6 recours interjetés par des personnes résidant à l’étranger contre les décisions au sens de l’art. 5 de la loi fédérale du 20 décembre 1968 sur la procédure administrative (PA, RS 172.021) prises par l’OAIE. 1.2 La procédure devant le TAF est en principe régie par la PA (art. 37 LTAF), sous réserve des dispositions particulières de la loi fédérale du 6 octobre 2000 sur la partie générale du droit des assurances sociales (LPGA, RS 830.1 ; art. 3 let. dbis PA). 1.3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la recourante est domiciliée en France voisine et a travaillé en Suisse avant son incapacité de travail (cf. consid. A supra), en sorte qu’elle doit être qualifiée de frontalière (cf. également dossier OAI pce 1.7). C’est donc à bon droit que la procédure d’instruction de la demande de prestations a été menée par l’OAI et la décision litigieuse notifiée par l’OAIE. 1.4 L’assurée a qualité pour recourir (art. 59 LPGA). Déposé en temps utile et dans les formes requises par la loi (art. 60 al. 1 LPGA et art. 50 al. 1 et 52 al. 1 PA), le recours est recevable. 2. La procédure dans le domaine des assurances sociales fait prévaloir la maxime inquisitoire (art. 43 LPGA ; ATF 138 V 218 consid. 6). Ainsi, le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 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w:t>
      </w:r>
    </w:p>
    <w:p>
      <w:r>
        <w:t>F-735/2020 Page 7 3. L’objet du litige s’inscrit dans le contexte du droit à une rente limitée dans le temps. Vu les conclusions de la recourante, qui réclame implicitement qu’une rente entière lui soit allouée sans limite temporelle, le litige porte sur le droit à une rente entière – en lieu d’une demi-rente – à compter de la fin du délai d’attente et sur le maintien d’une telle rente par-delà le 31 août 2019. A cet égard, le Tribunal relève d’emblée qu’il est incontesté que la recourante, qui a exercé une activité professionnelle en Suisse durant près de 20 ans, réunit la condition légale des cotisations à l’AVS/AI (cf. consid. 4.2 infra). Aussi, est seule litigieuse la question du droit de l’intéressée à des prestations en raison de ses troubles psychiques. 4. 4.1 Sous réserve de dispositions particulières du droit transitoire, le droit matériel applicable est en principe celui en vigueur lors de la réalisation de l’état de fait qui doit être apprécié juridiquement ou qui a des conséquences juridiques (ATF 146 V 364 consid. 7.1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(ATF 144 V 210 consid. 4.3.1, 130 V 138 consid. 2.1 et 121 V 362 consid. 1b). Dans le cas d’espèce, la décision attaquée a été rendue le 17 janvier 2020, de sorte qu’il y a lieu de s’en tenir aux faits survenus et d’appliquer le droit en vigueur jusqu’à cette date. Vu par ailleurs les éléments d'extranéité ressortant du dossier, est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4.2 Pour prétendre au versement d’une rente ordinaire de l’assurance- 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 28 et 29 al. 1 LAI).</w:t>
      </w:r>
    </w:p>
    <w:p>
      <w:r>
        <w:t>F-735/2020 Page 8 4.3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4.4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4.5 L'évaluation du taux d'invalidité se fait principalement sur la base de trois méthodes : la méthode ordinaire de comparaison des revenus, la méthode spécifique de comparaison des activités et la méthode mixte. Leur application dépend du statut du bénéficiaire potentiel de la rente ; il faut se demander ce que la personne assurée aurait fait si l'atteinte à la santé n'était pas survenue (art. 24septies RAI ; voir notamment arrêt du TAF C-4877/2021 du 11 juillet 2023 consid. 6.4 et les réf. cit.). S'agissant d'une personne exerçant une activité lucrative à temps complet, le taux d'invalidité est fixé d'après la méthode ordinaire de comparaison des revenus. Conformément à l'art. 16 LPGA, applicable par le renvoi de</w:t>
      </w:r>
    </w:p>
    <w:p>
      <w:r>
        <w:t>F-735/2020 Page 9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Les assurés majeurs qui n'exerçaient pas d'activité lucrative avant d'être atteints dans leur santé et dont il ne peut être exigé qu’ils en exercent une sont réputés invalides si l'atteinte les empêche d'accomplir leurs travaux habituels (art. 8 al. 3 LPGA et 5 al. 1 LAI). A teneur de l’art. 28a al. 2 LAI, le taux d’invalidité de tels assurés est évalué, en dérogation à l’art. 16 LPGA, en fonction de leur incapacité à accomplir leurs travaux habituels, à savoir, pour les assurés travaillant dans le ménage, l’activité usuelle dans le ménage, ainsi que les soins et l’assistance apportés aux proches (art. 7 al. 2 LAI et art. 27 al. 1 RAI). Concrètement, la détermination du taux d'invalidité résulte en règle générale d'une enquête de ménage menée sur place par une personne qualifiée (cf. art. 69 al. 2 RAI), sur la base d’un tableau établi par l’Office fédéral des assurances sociales (cf. notamment l’arrêt du TAF C-6040/2017 du 16 novembre 2021 consid. 17.1.1). Quant à l’invalidité de la personne qui à la fois exerce une activité lucrative à temps partiel et accomplit des travaux habituels, elle est en règle générale évaluée sur la base de la méthode mixte (cf. art. 28a al. 3 LAI et art. 27bis RAI). Les parts respectives de l’activité lucrative et de l’accomplissement des travaux habituels sont tout d’abord déterminées ; le taux d’invalidité est ensuite calculé dans les deux domaines d’activité suivant les deux méthodes susmentionnées (ATF 141 V 15 consid. 3.2 et 137 V 334 consid. 3.1.3), étant précisé que le calcul du taux d’invalidité en lien avec l’activité lucrative se base sur l’hypothèse d’une activité lucrative exercée à plein temps (arrêt du TAF C-4452/2020 du 13 février 2023 consid. 6.4.3). Les taux ainsi obtenus sont ensuite additionnés en tenant compte de la pondération. 4.6 Aux termes de l’art. 28 al. 2 LAI (abrogé au 1er janvier 2022 : RO 2021 705), l’assuré a droit à un quart de rente s’il est invalide à 40 % au moins, à une demi-rente s’il est invalide à 50% au moins, à trois quarts de rente s’il est invalide à 60% au moins et à une rente entière s’il est invalide à 70% au moins.</w:t>
      </w:r>
    </w:p>
    <w:p>
      <w:r>
        <w:t>F-735/2020 Page 10 4.7 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4.8 Selon l’art. 17 LPGA – applicable par analogie dans les cas d’octroi d’une rente limitée dans le temps (ATF 125 V 413 ; arrêt du TF 9C_647/2017 du 12 janvier 2018 consid. 3) – la rente est, d'office ou sur demande, révisée pour l'avenir, à savoir augmentée ou réduite en conséquence, ou encore supprimée, si le taux d'invalidité du bénéficiaire d’une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4.9 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 4.10 En particulier, pour être retenues à la base d’une perte de gain, les atteintes à la santé psychique supposent la présence d'un diagnostic de spécialiste s'appuyant, selon les règles de l'art, sur les critères d'un système de classification reconnu (ATF 141 V 281 consid. 2.1 et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w:t>
      </w:r>
    </w:p>
    <w:p>
      <w:r>
        <w:t>F-735/2020 Page 11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diagnostique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4.11 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(cf. parmi d’autres, arrêt du TAF C-3176/2021 du 20 octobre 2023 consid. 4.6).</w:t>
      </w:r>
    </w:p>
    <w:p>
      <w:r>
        <w:t>F-735/2020 Page 12 5. En l’occurrence, il y a lieu de considérer la documentation médicale qui suit.</w:t>
      </w:r>
    </w:p>
    <w:p>
      <w:r>
        <w:t>5.1 Dans son premier rapport médical du 9 janvier 2018, le Dr F._______, psychiatre traitant de l’assurée, a formulé le diagnostic d’épisode dépressif sévère sans symptômes psychotiques (CIM-10 : F32.2), traité par voie psychothérapeutique et psychopharmacologique. Il a considéré que sa patiente était pleinement incapable de travailler depuis le 10 novembre 2017, date de la première consultation (dossier OAI pce 11 p. 5-7). Le Dr F._______ a maintenu ce diagnostic et l’incapacité totale de travail de l’assurée dans ses rapports ultérieurs (dossier OAI pces 15-16, 20-22). Dans un rapport du 9 octobre 2018, le précité a fait état d’une amélioration relative de la symptomatologie (dossier OAI pce 28 p. 2-3). 5.2 Dans une brève expertise du 2 février 2018 ordonnée par C._______, la Dresse G._______, médecin psychiatre, a rapporté que l’assurée avait été, selon ses dires, « détruite » par son licenciement brutal. La précitée avait indiqué souffrir de troubles du sommeil, de cauchemars en lien avec son précédent emploi, d’une perte d’appétit, d’angoisses, d’épuisement et d’idées suicidaires. Elle avait décrit un quotidien majoritairement sédentaire et dépourvu d’activités sociales ou de loisirs. La Dresse G._______ a retenu les diagnostics d’épisode dépressif moyen à sévère sans symptômes psychotiques (CIM-10 : F32.1/F32.2) et de difficultés liées à l’emploi et au chômage (Z56), et estimé que l’assurée était totalement incapable de travailler. Elle a cependant émis un pronostic prudemment positif et préconisé que la situation soit réévaluée 3 à 4 mois après la mise en place d’un traitement adéquat, soit une intensification du suivi psychothérapeutique et une médication modifiée (dossier OAI pce 11 p. 1-3). 5.3 Dans un rapport d’expertise daté du 9 avril 2019, destiné à l’assureur perte de gain, le Dr I._______, psychiatre et psychothérapeute FMH, a exposé que l’intéressée se plaignait de fatigue, d’un manque d’énergie, de maux de tête et, de manière générale, d’un certain mal-être. Elle ne souffrait néanmoins plus d’idées suicidaires et son sommeil s’était amélioré. Au quotidien, elle sortait parfois avec des amies ou avec sa sœur, pour des courses ou une promenade. A titre de hobby, elle lisait des romans ou des journaux, pour une durée n’excédant toutefois pas une heure. Elle était jadis une grande lectrice et écrivait elle-même des romans, mais n’était plus active dans ce domaine.</w:t>
      </w:r>
    </w:p>
    <w:p>
      <w:r>
        <w:t>F-735/2020 Page 13 Le Dr I._______ a relevé que les symptômes identifiés durant l’examen (notamment négativité, anxiété, humeur parfois irritable ou triste, fatigue, sentiment d’inutilité) permettaient de retenir un épisode dépressif. Le degré de gravité de la dépression était actuellement moyen, compte tenu des observations effectuées durant l’examen et du quotidien de l’assurée – qui accomplissait ses tâches quotidiennes sans problème (avec l’aide de son mari), avait des intérêts et disposait d’un fonctionnement psychosocial largement intact. L’expert a ainsi constaté une amélioration des troubles dépressifs, par rapport aux résultats rapportés par la Dresse G._______ (cf. consid. 5.2 ci-dessus), et retenu le diagnostic d’épisode dépressif moyen sans syndrome somatique (CIM-10 : F32.10). Il a également relevé que des examens de laboratoire avaient révélé un surdosage d’un antidépresseur, la Venlafaxine, pouvant expliquer en partie la fatigue dont se plaignait l’intéressée. Cela étant, le Dr I._______ a considéré que l’assurée était apte à travailler 4 heures par jour dans toute activité, sa capacité de rendement étant entière (dossier OAI pce 38). 5.4 Dans le rapport d’expertise du 20 septembre 2019, commandé par l’OAI, le Dr H._______ a indiqué que l’assurée s’était plainte d’un manque de motivation et d’énergie, de fatigabilité et de difficultés de concentration, ainsi que de troubles du sommeil, de maux de tête et, de temps en temps, de douleurs dorsales. Elle ne se voyait pas d’avenir et ne s’imaginait pas reprendre le travail dans son état actuel. Elle avait également précisé avoir pris 6 à 7 kg. L’assurée demeurait sous traitement psychopharmacologique (Venlafaxine 300 mg et Prazepam 10 à 20 mg) et voyait son psychiatre traitant à raison d’une séance toutes les deux semaines. Elle avait cependant évoqué une amélioration de son état et indiqué avoir repris la conduite ; elle se rendait occasionnellement en voiture dans une autre commune pour y faire des courses. Il lui arrivait également de sortir se promener, pour une durée pouvant aller jusqu’à une heure, et de recevoir la visite de sa sœur. Elle lisait en outre beaucoup et était occupée à l’écriture d’un roman. L’expert a considéré que la dépression dont souffrait l’intéressée était largement en rémission et retenu le diagnostic de trouble dépressif récurrent, épisode actuel léger (CIM-10 : F33.0). Il a relevé, à cet appui, qu’elle gérait son ménage de manière autonome avec son époux, conduisait, entretenait des contacts sociaux et pratiquait différentes activités. La symptomatologie dépressive constatée lors de l’examen était en outre peu marquée ; l’assurée était apte à réguler adéquatement son humeur, semblait éveillée et consciente, n’avait montré aucun signe de manque de concentration et n’avait pas rapporté d’angoisses ou de</w:t>
      </w:r>
    </w:p>
    <w:p>
      <w:r>
        <w:t>F-735/2020 Page 14 pensées obsessionnelles. Des analyses ont par ailleurs révélé une mesure de Venlafaxine (1107) au-dessus des valeurs de référence et un dosage important de benzodiazépines (207 μg/1). L’expert a ainsi retenu le diagnostic de dépendance aux benzodiazépines (CIM-10 : F13.25) et souligné que les troubles dont se plaignait l’assurée (troubles du sommeil, fatigabilité accrue, maux de tête) étaient en grande partie imputables à sa médication, qu’il convenait d’interrompre, respectivement de réduire sans attendre. Le psychiatre traitant en a été informé par courriel. Cela étant, le Dr H._______ a estimé que l’incapacité de travail totale avancée n’était pas objectivée d’un point de vue psychiatrique. Aussi, il a considéré que l’intéressée avait présenté une incapacité de travail de 50% dans toute activité du mois de novembre 2017 au mois d’avril 2019, rien n’indiquant qu’elle ait souffert d’un épisode dépressif majeur. A compter du mois de mai 2019, cette incapacité de travail n’était plus que de 20% ; le Dr I._______, dans son rapport du 9 avril 2019 (cf. consid. 5.3 supra), n’avait en effet relevé que des résultats psychopathologiques mineurs. L’expert a également estimé que la capacité de travail ne devrait plus être limitée à l’échéance d’un délai de deux mois suivant la correction du traitement psychopharmacologique. Il a enfin retenu que l’assurée ne souffrait d’aucune limitation dans la tenue de son ménage (dossier OAI pce 40). 6. La documentation médicale précitée appelle les remarques qui suivent. 6.1 Le Tribunal relève tout d’abord que la date retenue au titre du début de l’incapacité de travail est le 10 novembre 2017, soit la date avancée par le psychiatre traitant (respectivement la date de la première consultation ; cf. consid. 5.1 supra). La question de savoir si l’atteinte à la santé ne serait pas plutôt survenue le 18 septembre 2017 – jour du licenciement de l’intéressée – aurait pu se poser, la recourante faisant remonter son mal- être à cette date (cf. notamment dossier OAI pces 1.3 et 11 p. 1). La date du 10 novembre 2017 a néanmoins été reprise sans autre discussion par les différents experts consultés dans cette affaire, la recourante ne la contestant d’ailleurs pas. Le Tribunal ne décèle dès lors aucun motif suffisamment pertinent pour la remettre en cause l’avis du corps médical (cf. à ce sujet consid. 4.9 supra). Il s’ensuit que le délai d’attente d’une année a commencé à courir en novembre 2017. 6.2 Ensuite, il sied de conférer une pleine valeur probante au rapport d’expertise du 20 septembre 2019, en tant que le Dr H._______ se</w:t>
      </w:r>
    </w:p>
    <w:p>
      <w:r>
        <w:t>F-735/2020 Page 15 prononce sur l’état de santé et la capacité de travail de l’assurée au jour de son examen. 6.2.1 Réalisée par un spécialiste FMH en psychiatrie et psychothérapie, l’expertise est manifestement le fait d’un expert disposant de la formation et des connaissances nécessaires pour se prononcer. Le Dr H._______, qui a disposé de l’ensemble du dossier (cf. rapport ch. 2), a évalué la capacité de travail exigible de la recourante de manière structurée et a donné des réponses à l’aide du catalogue d’indicateurs conçu par le Tribunal fédéral. Ainsi, il a conduit sa propre expertise dans les règles de l’art (cf. rapport ch. 3, 4), formulé des diagnostics et s’est prononcé quant à leurs répercussions sur la capacité de travail, tout en motivant dûment ce résultat (cf. rapport ch. 6, 8.1 s.). En outre, il a dûment analysé les éléments et symptômes pertinents pour le diagnostic (complexe « atteinte à la santé » ; rapport ch. 3.2.1 s., 3.2.8, 3.2.12, 4) et tenu compte des ressources personnelles et de l’environnement de l’assurée (complexes « personnalité » et « contexte social » ; rapport ch. 3.2.9, 3.2.11, 7.1, 7.4). L’expert a enfin considéré les indicateurs de la catégorie « cohérence », en exposant les raisons pour lesquelles il convenait de se distancer de l’avis exprimé dans les précédents rapports (rapport ch. 6.3, 7.3.3, 8.4). Le rapport d’expertise psychiatrique est ainsi conforme aux réquisits jurisprudentiels (cf. consid. 4.10 supra). Sa lecture ne révèle au demeurant aucune contradiction manifeste ou lacune importante, la recourante ne formulant d’ailleurs aucun grief précis pour s’opposer aux conclusions de l’expert. 6.2.2 Les conclusions de l’expert concernant l’état de l’assurée au mois de septembre 2019 apparaissent en outre cohérentes à la lumière des précédents rapports médicaux. Le Dr H._______ a en effet rapporté, de manière convaincante, une amélioration de la symptomatologie dépressive par rapport à l’expertise d’avril 2019. Ainsi, l’assurée ne s’est plus plainte d’anxiété ou d’irritabilité et a expliqué avoir repris certaines activités, en particulier la conduite et l’écriture – un loisir qu’elle avait indiqué ne plus pratiquer au précédent expert. Le Dr F._______ et la Dresse G._______ avaient en outre formulé des pronostics raisonnablement optimistes – soit considéré que l’intéressée recouvrerait une capacité de travail, à tout le moins partielle, à relativement brève échéance (cf. dossier OAI pces 21 [quelques mois] et 11 [3 à 4 mois]) –, ce qui corrobore également le constat fait par le Dr H._______ en septembre 2019. Il est ainsi cohérent de retenir une capacité de travail de 80% à compter du mois de septembre 2019.</w:t>
      </w:r>
    </w:p>
    <w:p>
      <w:r>
        <w:t>F-735/2020 Page 16 6.2.3 Les documents médicaux produits par la recourante dans le cadre de la présente procédure, établis postérieurement à la décision attaquée, n’y changent rien. S’agissant tout d’abord du rapport du Dr F._______ du 10 mars 2020, suivant lequel elle demeurerait en totale incapacité de travail, il ne prend pas position sur les expertises des Drs I._______ et H._______. Il ne se prononce pas davantage sur la problématique du surdosage de Venlafaxine, étant de surcroît relevé qu’à lire ce rapport, ledit dosage serait demeuré inchangé en 2020 (pce TAF 9 annexe 2). La recourante a ensuite transmis au Tribunal un rapport neurologique du</w:t>
      </w:r>
    </w:p>
    <w:p>
      <w:r>
        <w:rPr>
          <w:b/>
        </w:rPr>
        <w:t>E. 17</w:t>
      </w:r>
    </w:p>
    <w:p>
      <w:r>
        <w:t>septembre 2020, établi alors qu’elle se plaignait de céphalées intenses, de cervicalgies et d’engourdissements dans les membres supérieurs. Aucun résultat particulier n’a toutefois été révélé à l’examen, la réalisation d’un bilan ayant été préconisée (pce TAF 14 annexe 3). Les résultats d’une IRM cérébrale du 7 novembre 2020 ont enfin été produits, dits résultats se situant cependant « dans les limites de la normale » (pce TAF 14 annexe 2). Force est donc de constater que ces pièces médicales ne contiennent pas de précisions diagnostiques particulières, hormis l’information que la recourante suivait toujours, en 2020, le traitement psychopharmacologique pourtant à l’origine (à tout le moins en partie) de ses maux. Aussi, ces rapports ne sont pas de nature à influencer l’appréciation du cas à la date de la décision attaquée (cf. consid. 4.1 supra). 6.2.4 Etant donné ce qui précède, le Tribunal fait siennes les conclusions de l’expertise du 20 septembre 2019 en ce qu’elles retiennent une capacité de travail de 80% dès la date de l’examen de l’assuré (le 9 septembre 2019). 6.3 S’agissant à présent de l’évaluation de la capacité de travail de l’assurée à titre rétroactif, il y a lieu de retenir ce qui suit. L’appréciation du Dr H._______, en ce qu’elle remet en cause l’opinion de ses confrères, n’est pas convaincante. La Dresse G._______ avait en effet fait état, dans son évaluation du 2 février 2018, d’une symptomatologie dépressive considérable, dont des idées suicidaires, ainsi que d’un quotidien quasiment dépourvu d’activités. Consulté en avril 2019, le Dr I._______ n’a pas remis en cause l’appréciation de la précitée, mais constaté une certaine amélioration des troubles, parallèlement à une reprise partielle des activités ménagères et de loisirs. Il est néanmoins relevé, dans son rapport, que l’intéressée était assistée par son époux dans ses tâches quotidiennes, sans davantage de précisions. Le Dr H._______ a enfin, à</w:t>
      </w:r>
    </w:p>
    <w:p>
      <w:r>
        <w:t>F-735/2020 Page 17 son tour, constaté diverses améliorations survenues depuis le mois d’avril 2019. Le fait que l’état de l’assurée a positivement évolué depuis le début de l’atteinte à la santé, en novembre 2017, jusqu’au jour de l’expertise, en septembre 2019, est acquis. Les données contenues dans les rapports d’expertise ne permettent toutefois pas de retenir que l’assurée disposait d’une capacité de travail résiduelle au début de la période sous examen, le Dr F._______ et la Dresse G._______ soutenant le contraire. Ces données ne permettant pas davantage de supposer que l’amélioration des troubles de l’intéressée aurait été telle qu’elle aurait recouvré une capacité de travail de 80% au printemps 2019, en contradiction avec l’avis du Dr I._______. Tel est d’autant moins le cas que ce dernier avait identifié certains symptômes (notamment anxiété, humeur parfois irritable ou triste) que le Dr H._______ n’a plus retrouvé au jour de son examen. Ce dernier expert ne peut donc être suivi en ce qui concerne la période antérieure à son rapport, son appréciation divergente n’étant pas suffisamment fondée. 6.4 Il s’ensuit qu’une pleine incapacité de travail doit être reconnue à l’assurée pour la période du 10 novembre 2017 au 2 avril 2019. A compter du 3 avril 2019 – jour de l’examen par le Dr I._______ – elle a présenté une incapacité de travail de 50% jusqu’au 8 septembre 2019, suite à quoi son incapacité de travail n’était plus que de 20% avec possibilité de recouvrer une pleine capacité de travail deux mois après la correction de la médication psychiatrique. 7. Il reste à se prononcer sur le taux d’invalidité de l’assurée. 7.1 A titre liminaire, il sied de préciser que doivent être distinguées ici trois périodes. Tout d’abord, l’assurée a présenté une incapacité totale de travail à compter de la fin du délai d’attente, le 1er novembre 2018. Ensuite, l’intéressée a recouvré une capacité de travail de 50% dès le mois d’avril 2019, dont il doit être tenu compte à l’échéance d’un délai de trois mois (art. 88a al. 1 RAI), soit à partir du 1er août 2019. Enfin, elle a présenté une capacité de travail de 80% dès le mois de septembre 2019, dont il faut également tenir compte après l’observation d’un délai de trois mois, à savoir dès le 1er janvier 2020. 7.2 Cela étant précisé, l’autorité inférieure a appliqué la méthode mixte, ce que la recourante n’a pas contesté et ce qui est au demeurant conforme à ses propres déclarations. L’intéressée – qui exerçait une activité lucrative</w:t>
      </w:r>
    </w:p>
    <w:p>
      <w:r>
        <w:t>F-735/2020 Page 18 à temps partiel (80%) avant le début de son incapacité de travail – avait en effet indiqué, dans un questionnaire du 14 janvier 2019, qu’elle travaillerait à 80% si son état de santé le lui permettait (dossier OAI pce 30 p. 4). Il convient donc de calculer le taux d’invalidité de l’intéressée dans les deux domaines d’activité (professionnelle et ménagère), puis de procéder à une pondération. 7.3 S’agissant de la part active, il a été établi que la recourante était totalement incapable de travailler durant la première période sous examen, soit du 1er novembre 2018 au 31 juillet 2019. L’assurée était donc en incapacité de gain totale, correspondant à un taux d’invalidité de 100%. Il sied ensuite de procéder à une comparaison des revenus pour la période allant du 1er août au 31 décembre 2019, à l’aune d’une capacité de travail de 50% dans toute activité. L’on peut s’en remettre en principe au calcul du salaire sans invalidité de l’autorité inférieure, qui l’a établi sur la base du dernier revenu annuel de la recourante, soit 75'075 francs à plein temps (cf. dossier OAI pce 10). Il convient en outre de tenir compte de l’évolution du salaire nominal jusqu’en 2019 (2018 : -0,1% ; 2019 : 0,4%), soit de retenir un salaire sans invalidité de 75'300 francs. Quant au revenu d’invalide, on peut se référer au revenu de l’ESS 2018 à la table TA1 (total femmes, niveau de compétences 1, avec conversion de 40 à 41,7 heures hebdomadaires, plus évolution du salaire nominal jusqu’en 2019 de 1,01%) et retenir un salaire de 27'617 francs pour un taux de 50%. L’OAIE avait au surplus renoncé à effectuer un abattement, estimant que la réduction du taux d’activité tenait déjà compte des limitations de l’assurée et que la recourante ne présentait pas d’autres caractéristiques susceptibles d’avoir une incidence sur son revenu. Ce procédé ne prête pas le flanc à la critique et peut être suivi. Il en résulte un taux d’invalidité de 63,32% ([{75'300 – 27’617} x 100] / 75'300). S’agissant enfin du degré d’invalidité pour l’année 2020, il sied de procéder de la même manière, soit de comparer le précédent revenu de l’intéressée, (plus évolution des salaires nominaux jusqu’en 2020, 2018 : -0,1% ; 2019 : 0,4% ; 2020 : 1%), 76'053 francs à plein temps, à un revenu statistique de 42’794 francs (table TA1 2020, total femmes, niveau de compétences 1, avec conversion de 40 à 41,7 heures hebdomadaires) pour un taux de 80%, sans abattement. Il en résulte un degré d’invalidité de 43,73% ([{76'053 – 42’794} x 100] / 76'053). 7.4 En ce qui concerne les empêchements dans l’accomplissement des tâches ménagères, l’OAIE s’est fondée sur une enquête ménagère</w:t>
      </w:r>
    </w:p>
    <w:p>
      <w:r>
        <w:t>F-735/2020 Page 19 réalisée au domicile de l’assurée le 1er février 2019. Aucune erreur manifeste n’est à relever dans les résultats de l’enquête, consignés dans le rapport du 6 février 2019, les calculs étant corrects (dossier OAI pce 31). Le total des empêchements ménagers de 5% retenu par l’autorité inférieure n’est dès lors pas critiquable. Cela étant, le Dr H._______, dans son rapport d’expertise, a considéré que l’assurée était pleinement apte à s’occuper de son ménage (cf. dossier OAI pce 40 p. 18). Comme on l’a vu, il n’y a pas lieu de remettre en question cette appréciation, en sorte qu’aucun empêchement ménager ne sera retenu par-delà le mois de septembre 2019. On relèvera que ce point ne joue de toute façon aucun rôle déterminant. 7.5 Il résulte d’une pondération des deux domaines d’activité que la recourante a présenté : - un taux d’invalidité de 81% à compter du 1er novembre 2018, le calcul étant effectué comme suit : incapacité de gain pondérée de 80% ([80 x 100] : 100) respectivement de 1% dans les activités ménagères ([20 x 5] : 100) ; il s’ensuit un taux d'invalidité global de 80 + 1, - un taux d’invalidité de 51,66% dès le 1er août 2019 ; donnée à la base du calcul : incapacité de gain pondérée de 50.66% ([80 x 63,32] : 100) respectivement de 1% dans les activités ménagères ([20 x 5] : 100) ; il s’ensuit un taux d'invalidité global de 50.66 + 1, - et enfin un taux d’invalidité de 34,98% à partir du 1er janvier 2020 ; donnée à la base du calcul : incapacité de gain pondérée de 34.98% ([80 x 43,73] : 100) respectivement de 0% dans les activités ménagères. Considérant les degrés d’invalidité successivement présentés par l’intéressée, elle a droit à une rente entière dès le 1er novembre 2018, puis à une demi-rente à compter du 1er août 2019. Elle ne dispose en revanche plus d’un droit à une rente d’invalidité par-delà le 31 décembre 2019, faute d’un degré d’invalidité suffisant (art. 28 al. 2 LAI). 7.6 En conséquence, le recours doit être partiellement admis dans le sens du considérant qui précède. 8. 8.1 La présente procédure est soumise à des frais de procédure fixés, compte tenu de la charge de travail liée à la présente cause, à 800 francs (art. 63 al. 1 PA en relation avec les art. 2 ss du règlement du 21 février</w:t>
      </w:r>
    </w:p>
    <w:p>
      <w:r>
        <w:t>F-735/2020 Page 20 2008 concernant les frais, dépens et indemnités fixés par le Tribunal administratif fédéral [FITAF, RS 173.320.2] ; voir également l’art. 69 al. 1bis et 2 LAI). La recourante, qui obtient partiellement gain de cause, doit s’acquitter de frais de procédure réduits de 600 francs. Ce montant sera prélevé sur l’avance de frais déjà versée de 800 francs. Le solde de 200 francs lui sera restitué une fois le présent arrêt entré en force. Aucun frais de procédure n’est mis à la charge de l’autorité inférieure (art. 63 al. 1 et 2 PA). 8.2 La recourante a été représentée par un mandataire jusqu’au 23 février 2023 (cf. consid. C.f). Ledit mandataire n’a néanmoins pas déposé d’écriture motivée, l’intéressée n’ayant pas allégué, ni à fortiori démontré avoir dû supporter des frais indispensables et relativement élevés. En conséquence, il n'est pas alloué de dépens (art. 64 al. 1 PA, art. 7 al. 2 et al. 4 FITAF).</w:t>
      </w:r>
    </w:p>
    <w:p>
      <w:r>
        <w:t>F-735/2020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