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F-6749/2019 vom 31. Dezember 2019</w:t>
      </w:r>
    </w:p>
    <w:p>
      <w:r>
        <w:t>Bundesverwaltungsgericht, 2019-12-31, FR</w:t>
      </w:r>
    </w:p>
    <w:p>
      <w:r>
        <w:rPr>
          <w:b/>
        </w:rPr>
        <w:t xml:space="preserve">Quelle: </w:t>
      </w:r>
      <w:r>
        <w:t>https://mcp.opencaselaw.ch/entscheid/bvger_F-6749_2019</w:t>
      </w:r>
    </w:p>
    <w:p>
      <w:r>
        <w:t>FR: TAF F-6749/2019 du 31 décembre 2019</w:t>
      </w:r>
    </w:p>
    <w:p>
      <w:r>
        <w:t>IT: TAF F-6749/2019 del 31 dicembre 2019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procédure de recours est conduite en français.</w:t>
      </w:r>
    </w:p>
    <w:p>
      <w:r>
        <w:rPr>
          <w:b/>
        </w:rPr>
        <w:t>E. 2</w:t>
      </w:r>
    </w:p>
    <w:p>
      <w:r>
        <w:t>Le recours est rejeté.</w:t>
      </w:r>
    </w:p>
    <w:p>
      <w:r>
        <w:rPr>
          <w:b/>
        </w:rPr>
        <w:t>E. 3</w:t>
      </w:r>
    </w:p>
    <w:p>
      <w:r>
        <w:t>Les autorités chargées de l'exécution du transfert sont invitées à informer à l'avance, de manière appropriée, les autorités italiennes sur les spécificités médicales du cas d'espèce.</w:t>
      </w:r>
    </w:p>
    <w:p>
      <w:r>
        <w:rPr>
          <w:b/>
        </w:rPr>
        <w:t>E. 4</w:t>
      </w:r>
    </w:p>
    <w:p>
      <w:r>
        <w:t>La requête d'assistance judiciaire totale est rejetée.</w:t>
      </w:r>
    </w:p>
    <w:p>
      <w:r>
        <w:rPr>
          <w:b/>
        </w:rPr>
        <w:t>E. 5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6</w:t>
      </w:r>
    </w:p>
    <w:p>
      <w:r>
        <w:t>Le présent arrêt est adressé au recourant, au SEM et à l'autorité cantonale. Le juge unique : Le greffier : Gregor Chatton Sylvain Félix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