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F-6727/2017 vom 9. September 2019</w:t>
      </w:r>
    </w:p>
    <w:p>
      <w:r>
        <w:t>Bundesverwaltungsgericht, 2019-09-09, FR</w:t>
      </w:r>
    </w:p>
    <w:p>
      <w:r>
        <w:rPr>
          <w:b/>
        </w:rPr>
        <w:t xml:space="preserve">Quelle: </w:t>
      </w:r>
      <w:r>
        <w:t>https://mcp.opencaselaw.ch/entscheid/bvger_F-6727_2017</w:t>
      </w:r>
    </w:p>
    <w:p>
      <w:r>
        <w:t>FR: TAF F-6727/2017 du 9 septembre 2019</w:t>
      </w:r>
    </w:p>
    <w:p>
      <w:r>
        <w:t>IT: TAF F-6727/2017 del 9 settembre 2019</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dans le cas d'espèce comme autorité précédant le Tribunal fédéral. En effet, la recourante se prévaut de l'art. 8 CEDH (RS 0.101) pour invoquer un droit au regroupement familial avec ses filles, des ressortissantes étrangères, un droit que la jurisprudence admet dans certaines circonstances (cf. l'arrêt du TF 2C_821/2016 du 2 février 2018 consid 5.1, citant les ATF 143 I 21 consid. 5.2 p. 27 s.; 142 II 35 consid. 6.1 et 6.2 p. 46 ss; 140 I 145 consid. 3.2 p. 148; 139 I 315 consid. 2.2 p. 319 ss) ; il s'agit donc bien d'une disposition qui est potentiellement de nature à conférer aux recourantes 2 et 3 un droit à l'octroi d'une autorisation de séjour (cf. ATF 129 II 193 où le TF a jugé qu'une décision d'interdiction d'entrée en Suisse prononcée par le Conseil fédéral, qui comporte une ingérence dans le droit à la protection de la vie familiale garanti par l'art. 8 CEDH doit, en vertu de l'art. 13 CEDH, pouvoir faire l'objet d'un recours au TF, en dépit d'une règle d'exclusion figurant dans la loi; art. 1 al. 2 LTAF en relation avec l'art. 83 let. c ch. 2 a contrario LTF ; à ce sujet, voir également Auer/Malinverni/Hottelier, Droit constitutionnel Suisse, Vol. I, 2013, p. 659, à propos des voies de recours disponibles lorsque la disposition nationale ne prévoit pas de recours au TF, mais le recourant invoque la CEDH).</w:t>
      </w:r>
    </w:p>
    <w:p>
      <w:r>
        <w:rPr>
          <w:b/>
        </w:rPr>
        <w:t>E. 1.2</w:t>
      </w:r>
    </w:p>
    <w:p>
      <w:r>
        <w:t>A moins que la LTAF n'en dispose autrement, la procédure devant le Tribunal est régie par la PA (cf. art. 37 LTAF).</w:t>
      </w:r>
    </w:p>
    <w:p>
      <w:r>
        <w:rPr>
          <w:b/>
        </w:rPr>
        <w:t>E. 1.3</w:t>
      </w:r>
    </w:p>
    <w:p>
      <w:r>
        <w:t>A._______, agissant également au nom de sa fille mineure, C._______, ainsi que de sa fille majeure B._______, ont toutes trois qualité pour recourir (cf. art. 48 al. 1 PA). Cela reste vrai de la recourante 2, qui aurait disparu au cours de la procédure, puis réapparu dans le courant du mois de mai 2019 (cf. let. Y, supra).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3.1</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3.2</w:t>
      </w:r>
    </w:p>
    <w:p>
      <w:r>
        <w:t>L'autorité de recours constate les faits d'office, conformément à la maxime inquisitoire (cf. art. 12 PA).</w:t>
      </w:r>
    </w:p>
    <w:p>
      <w:r>
        <w:rPr>
          <w:b/>
        </w:rPr>
        <w:t>E. 3.3</w:t>
      </w:r>
    </w:p>
    <w:p>
      <w:r>
        <w:t>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w:t>
      </w:r>
    </w:p>
    <w:p>
      <w:r>
        <w:rPr>
          <w:b/>
        </w:rPr>
        <w:t>E. 3.4</w:t>
      </w:r>
    </w:p>
    <w:p>
      <w:r>
        <w:t>Dans son arrêt, elle prend en considération l'état de fait régnant au moment où elle statue (cf. ATAF 2014/1 consid. 2, et jurisprudence citée).</w:t>
      </w:r>
    </w:p>
    <w:p>
      <w:r>
        <w:rPr>
          <w:b/>
        </w:rPr>
        <w:t>E. 4.1</w:t>
      </w:r>
    </w:p>
    <w:p>
      <w:r>
        <w:t>Dans sa teneur valable jusqu'au 31 mai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de l'ordonnance relative à l'admission, au séjour et à l'exercice d'une activité lucrative du 24 octobre 2007 (OASA, RS 142.201),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5.1</w:t>
      </w:r>
    </w:p>
    <w:p>
      <w:r>
        <w:t>L'art. 85 al. 7 LEtr régit de manière spécifique le regroupement familial des membres de la famille (résidant à l'étranger, dans leur pays d'origine ou dans un Etat tiers) d'étrangers admis provisoirement en Suisse (cf. à cet égard également l'arrêt du TAF du 6 décembre 2016 en la cause F-2186/2015 consid. 5.1 et 5.2, étant cependant entendu que selon la jurisprudence, le droit national doit être appliqué de manière à ce qu'il soit conforme aux normes découlant du droit international public ; cf. ATF 125 II 417 consid. 4c). Il ressort de ce qui précède que la demande de regroupement familial présentée par la recourante doit être examinée principalement sous l'angle de cette disposition légale.</w:t>
      </w:r>
    </w:p>
    <w:p>
      <w:r>
        <w:rPr>
          <w:b/>
        </w:rPr>
        <w:t>E. 5.2</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 Le troisième alinéa de l'article précité mentionne que 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et si le lien familial n'est établi qu'après l'expiration du délai légal prévu à l'art. 85 al. 7 LEtr les délais commencent à courir à cette date-là. L'art. 74 al. 4 OASA prévoit que 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w:t>
      </w:r>
    </w:p>
    <w:p>
      <w:r>
        <w:rPr>
          <w:b/>
        </w:rPr>
        <w:t>E. 5.3</w:t>
      </w:r>
    </w:p>
    <w:p>
      <w:r>
        <w:t>Conformément au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(cf. notamment arrêt du TF 2C_628/2012 du 29 juin 2012 consid. 3.1; arrêts du TAF F-7288/2014 du 5 décembre 2016 consid. 4.2; D-489/2013 du 26 août 2013 consid. 3).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Tribunal fédéral 2C_639/2012 du 13 février 2013 consid. 4).</w:t>
      </w:r>
    </w:p>
    <w:p>
      <w:r>
        <w:rPr>
          <w:b/>
        </w:rPr>
        <w:t>E. 5.4</w:t>
      </w:r>
    </w:p>
    <w:p>
      <w:r>
        <w:t>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 en rapport avec l'art. 44 LEtr pour interpréter l'art. 85 al. 7 LEtr (cf. Ruedi Illes, in : Stämpflis Handkommentar AuG, 2010, Art. 85 N 24 ; cf. également à ce sujet l'arrêt du Tribunal fédéral 2C_1045/2014 du 26 juin 2015 consid. 1.1.1 et les arrêts du TAF F-2043/2015 du 26 juillet 2017 consid. 4 et F-7288/2014 du 16 décembre 2016 consid. 4.3).</w:t>
      </w:r>
    </w:p>
    <w:p>
      <w:r>
        <w:rPr>
          <w:b/>
        </w:rPr>
        <w:t>E. 5.5</w:t>
      </w:r>
    </w:p>
    <w:p>
      <w:r>
        <w:t>Il en va de même des délais prévus par l'art. 74 al. 3 OASA en ce qui concerne la présentation de la demande, cette dernière disposition reprenant les délais prescrits par l'art. 47 LEtr (cf. notamment Peter Bolzli, in Spescha / Thür / Zünd / Bolzli / Hruschka, Kommentar Migrationsrecht, 4ème éd., 2015, ad art. 85 LEtr, p. 342, no 15; Cesla Amarelle, in Amarelle / Christen / Nguyen, Migrations et regroupement familial, 2012, p. 34; Ruedi Illes, in Caroni / Gächter / Thurnherr, Bundesgesetz über die Ausländerinnen und Ausländer [AuG], 2010, ad art. 85 LEtr, p. 825, no 33).</w:t>
      </w:r>
    </w:p>
    <w:p>
      <w:r>
        <w:rPr>
          <w:b/>
        </w:rPr>
        <w:t>E. 6.1</w:t>
      </w:r>
    </w:p>
    <w:p>
      <w:r>
        <w:t>Dans le cas d'espèce, le Tribunal constate, à l'instar du SPOP dans sa lettre au SEM du 3 juillet 2017, que les délais prévus par l'art. 85 al. 7 LEtr et l'art. 74 al. 3 OASA ont été respectés. Les liens familiaux entre la recourante 1 et ses filles ne sont par ailleurs pas directement remis en cause (le SEM s'étant toutefois réservé dans sa décision le droit d'instruire ce point plus en avant en cas d'admission du recours au besoin par le biais d'un test ADN - voir décision du SEM du 3 novembre 2017, page 3, dernier paragraphe). Le délai de trois ans d'admission provisoire est respecté.</w:t>
      </w:r>
    </w:p>
    <w:p>
      <w:r>
        <w:rPr>
          <w:b/>
        </w:rPr>
        <w:t>E. 6.2</w:t>
      </w:r>
    </w:p>
    <w:p>
      <w:r>
        <w:t>Sur un autre plan, l'autorité cantonale a nié que la condition du logement adéquat, ou celle de l'autonomie financière, ne fussent remplies. Le SEM concorde sur ces points avec l'autorité cantonale et a, sur cette base-là, motivé son refus à la demande d'inclusion dans l'admission provisoire. En conséquence, la question du logement approprié au sens de l'art. 85 al. 7 let. b LEtr (cf. infra, consid. 7) ainsi que celle de la dépendance de la recourante à l'aide sociale au sens de l'art. 85 al. 7 let. c LEtr (cf. infra, consid. 8) demeurent les questions litigieuses principales dans la présente cause.</w:t>
      </w:r>
    </w:p>
    <w:p>
      <w:r>
        <w:rPr>
          <w:b/>
        </w:rPr>
        <w:t>E. 7.1</w:t>
      </w:r>
    </w:p>
    <w:p>
      <w:r>
        <w:t>En ce qui concerne tout d'abord la question du logement approprié au sens de l'art. 85 al. 7 let. b LEtr, le SEM a relevé que la recourante 1 vivait dans un appartement d'une pièce, ce qui ne serait pas adéquat pour accueillir deux personnes supplémentaires (cf. décision du SEM du 3 novembre 2017, page 3, premier paragraphe). Dans son acte de recours, les recourantes ont affirmé « que les normes d'assistance augmentent avec le nombre de réfugiés assistées par le [Centre social d'intégration des réfugiés du canton de Vaud (ci-après CSIR)], de sorte que la [mère] pourra en prendre un plus grand si nécessaire. Elle peut compter sur l'aide de ses amies suisses à cet égard. »</w:t>
      </w:r>
    </w:p>
    <w:p>
      <w:r>
        <w:rPr>
          <w:b/>
        </w:rPr>
        <w:t>E. 7.2</w:t>
      </w:r>
    </w:p>
    <w:p>
      <w:r>
        <w:t>Le Tribunal note à titre préliminaire, en ce qui concerne la condition du logement approprié, que l'autorité inférieure a reproché à la recourante 1 de vivre dans un appartement d'une pièce qui ne pouvait accueillir deux personnes supplémentaires. Selon le SEM, l'exigence du logement approprié au sens de l'art. 85 al. 7 let. c LEtr n'était donc pas remplie. Le Tribunal ne saurait toutefois partager cet avis. La situation aurait été autre si la recourante 1 avait prétendu que son appartement constituait un logement approprié pour une famille de trois personnes. Tel n'est cependant pas le cas, l'intéressée ayant indiqué, dans son recours du 28 novembre 2017, qu'elle pourrait prétendre à un appartement plus grand et adapté le moment venu, les normes d'assistance augmentant avec le nombre de réfugiés assistées par le Centre social d'intégration des réfugiés du canton de Vaud (ci-après CSIR). Dans la mesure où elle a indiqué qu'elle serait disposée à déménager dans un logement plus adapté, on ne peut exiger d'elle qu'elle déménage dans un appartement plus grand tant que l'issue de sa demande de regroupement familial demeure incertaine. Il convient de rappeler que celle-ci a été déposée auprès du SPOP le 15 juin 2015, il y a donc plus de quatre ans. Il ne paraît ainsi pas raisonnable d'exiger de la part de l'intéressée qu'elle paye un loyer notablement plus élevé pendant des mois, voire des années, sans avoir de garantie quant à l'issue de la procédure (dans le même sens, cf. l'arrêt TAF F-4990/2018 du 3 avril 2019 consid. 6).</w:t>
      </w:r>
    </w:p>
    <w:p>
      <w:r>
        <w:rPr>
          <w:b/>
        </w:rPr>
        <w:t>E. 7.3</w:t>
      </w:r>
    </w:p>
    <w:p>
      <w:r>
        <w:t>Compte tenu de ces circonstances, le Tribunal de céans n'a aucune raison de penser que la recourante 1 ne donnera pas suite à son engagement de déménager dans un logement plus spacieux dès qu'elle sera en possession des titres de séjour en faveur de ses deux filles. La condition de l'art. 85 al. 7 let. b LEtr doit donc être considérée comme remplie (dans le même sens, cf. arrêt TAF F- 4523/2016 du 16 mai 2018, consid. 5.1). Cela dit, si une issue favorable à sa demande devait être reçue, ce qui n'est pas le cas en l'espèce, il aurait appartenu à l'intéressée d'entreprendre sans attendre toutes les démarches utiles pour trouver un logement convenable pour sa famille, afin que celle-ci puisse y vivre dans des conditions dignes (cf. Message du 8 mars 2012 concernant la loi sur les étrangers in : Feuille Fédérale [FF] 2002 ad. art. 24, p. 3541).</w:t>
      </w:r>
    </w:p>
    <w:p>
      <w:r>
        <w:rPr>
          <w:b/>
        </w:rPr>
        <w:t>E. 8.1</w:t>
      </w:r>
    </w:p>
    <w:p>
      <w:r>
        <w:t>Dans la décision querellée, le SEM a relevé que la recourante 1 ne remplissait pas la condition de l'art. 85 al. 7 let. c LEtr, dans la mesure où elle dépendait de l'aide sociale depuis 2014 et n'était pas autonome financièrement. L'objectif premier de cette disposition légale est d'être certain que la famille d'une personne admise provisoirement en Suisse puisse démontrer son indépendance économique et éviter qu'elle soit à la charge de l'Etat, respectivement à la charge de la collectivité publique (cf. arrêt TAF F-1822/2017 du 21 mars 2019, consid. 6.3).</w:t>
      </w:r>
    </w:p>
    <w:p>
      <w:r>
        <w:rPr>
          <w:b/>
        </w:rPr>
        <w:t>E. 8.2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dans par le TAF son arrêt du 26 juillet 2017 en la cause F-2043/2015 consid. 5.2).</w:t>
      </w:r>
    </w:p>
    <w:p>
      <w:r>
        <w:rPr>
          <w:b/>
        </w:rPr>
        <w:t>E. 8.3</w:t>
      </w:r>
    </w:p>
    <w:p>
      <w:r>
        <w:t>La loi prévoit expressément que la situation particulière des admis provisoire doit être prise en considération lors de la décision relative à l'autorisation de regroupement familial (cf. art. 74 al. 5 OASA ; ATF 139 I 330 consid. 3.1).</w:t>
      </w:r>
    </w:p>
    <w:p>
      <w:r>
        <w:rPr>
          <w:b/>
        </w:rPr>
        <w:t>E. 8.4</w:t>
      </w:r>
    </w:p>
    <w:p>
      <w:r>
        <w:t>La prise en compte de la situation particulière des admis provisoires est donc aussi valable dans l'examen de la question de leur indépendance financière en Suisse dans le cadre de l'application de l'art. 85 al. 7 LEtr, tout en ayant à l'esprit que l'intérêt public peut fonder le refus d'un regroupement familial de personnes admises provisoirement en Suisse (même au bénéfice de la qualité de réfugié, comme c'est le cas en l'espèce) lorsqu'un tel refus vise à prévenir le risque que les intéressés dépendent de manière importante et prolongée des prestations de l'assistance publique (cf. ATF 139 I 330 consid. 3.2 et 4.1).</w:t>
      </w:r>
    </w:p>
    <w:p>
      <w:r>
        <w:rPr>
          <w:b/>
        </w:rPr>
        <w:t>E. 8.5</w:t>
      </w:r>
    </w:p>
    <w:p>
      <w:r>
        <w:t>Le Tribunal fédéral s'est prononcé à plusieurs reprises sur la question de l'indépendance financière des personnes sollicitant un regroupement familial. Comme indiqué au consid. 8.4, il a relevé que la situation financière ne pouvait faire obstacle à un regroupement familial que s'il existe un risque de dépendance de la collectivité publique de manière continue et considérable (cf. ATF 139 I 330 consid. 4.1). Toutefois, il a également indiqué que celui-ci doit être évalué non seulement sur la base des conditions actuelles, mais devrait également tenir compte de l'évolution financière probable à plus long terme ainsi que des efforts entrepris jusque-là pour s'intégrer en Suisse et ne plus dépendre des prestations d'aide sociale.</w:t>
      </w:r>
    </w:p>
    <w:p>
      <w:r>
        <w:rPr>
          <w:b/>
        </w:rPr>
        <w:t>E. 8.6</w:t>
      </w:r>
    </w:p>
    <w:p>
      <w:r>
        <w:t>A l'examen du dossier, le Tribunal doit constater que la recourante se trouve en Suisse depuis le 4 mars 2012, soit depuis 7 ans. Bien que sa requête d'asile ait été rejetée, la qualité de réfugié lui a été reconnue et elle bénéficie donc d'une autorisation de séjour lui permettant de travailler. Elle a fait certains efforts en suivant notamment des cours de français et une formation de femme de ménage pendant 6 mois en 2016 (cf. aussi la lettre de la mandataire des recourantes du 11 juillet 2019) mais n'aurait jamais trouvé du travail.</w:t>
      </w:r>
    </w:p>
    <w:p>
      <w:r>
        <w:rPr>
          <w:b/>
        </w:rPr>
        <w:t>E. 8.7</w:t>
      </w:r>
    </w:p>
    <w:p>
      <w:r>
        <w:t>La recourante semble avoir initialement effectué quelques recherches d'emploi aux mois de mai, juin et août 2016 (cf. lettre I, supra ; plusieurs demandes d'emploi, dont certaines ont reçu un accusé de réception, figurent en annexe au courrier du mandataire des recourantes du 15 septembre 2017). Toutefois, malgré des invitations répétées du Tribunal permettant à la recourante d'actualiser son dossier (cf. let. U, W et Z, supra), aucune preuve de recherche d'emploi plus récente n'a été versée au dossier. La recourante dépend donc de l'aide sociale depuis 2014. Certes, il sied de relever qu'elle souffre de plusieurs affections médicales qui peuvent rendre ses recherches d'emploi plus compliquées. Toutefois, il appert du dossier que sa situation médicale ne la frappe pas d'une incapacité totale de travail (cf. le rapport médical du Dr. F._______ du 10 juillet 2019, qui indique que malgré des « pathologies médicales lourdes », la recherche d'un travail reste possible, bien que « limitée » par le besoin de ne pas entreprendre des travaux « nécessitant le port de charges lourdes » ou le « contact avec la poussière, fumées solvants»).</w:t>
      </w:r>
    </w:p>
    <w:p>
      <w:r>
        <w:rPr>
          <w:b/>
        </w:rPr>
        <w:t>E. 8.8</w:t>
      </w:r>
    </w:p>
    <w:p>
      <w:r>
        <w:t>Au vu de ce qui précède, le Tribunal partage l'appréciation du SEM selon laquelle la recourante 1 devrait être en mesure d'exercer en tous cas un emploi approprié à temps partiel et aurait dû poursuivre des formations et continuer ses recherches d'emploi de manière diligente, ce d'autant plus que la recourante 1 n'ignorait pas l'importance centrale de ses recherches d'emploi pour lui permettre de trouver un emploi et ainsi atteindre l'autonomie financière, condition nécessaire à l'admission d'une demande de regroupement familial (cf. courriel de G._______ du 19 mai 2016, envoyé pour le compte de A._______, dans lequel elle indique « Un contrat de travail lui permettrait de faire venir ses deux filles (15 et 6 ans) dont elle est séparée depuis 4 et qq. mois. »)</w:t>
      </w:r>
    </w:p>
    <w:p>
      <w:r>
        <w:rPr>
          <w:b/>
        </w:rPr>
        <w:t>E. 8.9</w:t>
      </w:r>
    </w:p>
    <w:p>
      <w:r>
        <w:t>Le Tribunal ne saurait en tous cas suivre l'argument selon lequel son état médical l'exempterait de tout effort d'entrer dans la vie active ou que son état médical l'empêcherait de travailler à 100%. Ceci est démontré non seulement par le fait qu'elle a été en mesure de suivre des stages de formation d'employée d'entretien (cf. supra, consid. 8.9), mais encore par le fait qu'elle a entrepris un voyage au mois d'avril 2018 en Ethiopie pour visiter ses filles au camp de réfugiés dans lequel elles résideraient (cf. let. R, supra). La mandataire de la recourante a, en date du 29 mai 2018, fait parvenir un compte-rendu détaillé de ce voyage et des conditions existant à l'intérieur du camp. Elle a en outre indiqué que ce voyage prenait trois jours par bus, qu'il avait été très pénible et s'était produit dans des conditions déplorables. Pour le Tribunal, une personne capable d'effectuer un si long et pénible voyage dans des conditions aussi difficiles doit également être physiquement apte à travailler au moins à temps partiel.</w:t>
      </w:r>
    </w:p>
    <w:p>
      <w:r>
        <w:rPr>
          <w:b/>
        </w:rPr>
        <w:t>E. 8.10</w:t>
      </w:r>
    </w:p>
    <w:p>
      <w:r>
        <w:t>Enfin, la mandataire des recourantes estime que les perspectives d'intégration de la recourante 1 sont « très mauvaises, faute de formation » (cf. lettre de la mandataire des recourante du 11 juillet 2019, page 1 dernier paragraphe), sans toutefois indiquer quels efforts supplémentaires la recourante 1 aurait entrepris pour changer cette situation depuis les 7 ans qu'elle se trouve en Suisse. Le Tribunal ne peut donc que conclure que la recourante 1 continuera de dépendre de manière durable de l'aide sociale et qu'un pronostic favorable ne peut être porté sur sa situation.</w:t>
      </w:r>
    </w:p>
    <w:p>
      <w:r>
        <w:rPr>
          <w:b/>
        </w:rPr>
        <w:t>E. 8.11</w:t>
      </w:r>
    </w:p>
    <w:p>
      <w:r>
        <w:t>Le Tribunal fédéral, en se penchant sur la question de la situation financière dans le cadre d'un regroupement familial par rapport à une personne ayant obtenu la qualité de réfugié et l'asile a précisé que non seulement le revenu du membre de la famille qui a le droit d'être présent en Suisse doit être inclus dans l'évaluation, mais aussi les possibilités financières à long terme de tous les membres de la famille.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(ATF 139 I 330 précité). La Haute Cour a confirmé, dans un arrêt récent (arrêt TF 2C_502/2017 du 18 avril 2018), les principes susmentionnés. Bien que les arrêts précités se rapportent à des demandes de regroupement familial de personnes au bénéfice de la qualité de réfugié avec l'octroi de l'asile et pour lesquels la question du regroupement familial se pose au vu de leur droit de présence assuré en Suisse, le Tribunal considère, même en étant conscient que les conditions de l'art. 85 al. 7 LEtr sont plus sévères que celles de l'art. 51 al. 1 LAsi sur lequel l'arrêt précité 2C_502/2017 est basé (cf. arrêt de principe du TAF F-2043/2015 du 26 juillet 2017, consid. 3 : « Art. 85 Abs. 7 AuG statuiert wie bereits Art. 14c Abs. 3bis ANAG ein strengeres Nachzugsregime »), qu'il peut s'inspirer de cette jurisprudence pour apprécier si la recourante et ses enfants risquent de dépendre de manière durable de l'aide sociale. Il convient ainsi de se demander quelles seraient les perspectives de gain des deux filles à leur arrivée en Suisse et s'il existe un risque que les prénommées dépendent de manière importante et prolongée des prestations de l'assistance publique en cas d'entrée en territoire helvétique (cf. ATF 139 I 330 consid. 3.2 et 4.1). La fille aînée, née le 28 septembre 1999, est âgée aujourd'hui de presque 20 ans. Au vu de ses conditions de vie précaires, elle souffrirait de la malaria (cf. acte de recours, page 7, para 21, voir également lettre du 29 mai de la mandataire des recourantes, page 2, dernier paragraphe). Par ordonnance du 1er juillet 2019, le Tribunal a requis la production de renseignements et de documents supplémentaires, notamment un certificat médical concernant la recourante 2, ainsi que des précisions concernant son niveau d'instruction (il sied de noter à ce sujet que le camp D._______ scolarise les enfants, cf. arrêt du TAF E-5315/2016 du 5 décembre 2018 consid. 3.2 et Agence des Nations-Unies pour les réfugiés, D._______ Camp, état au 31 Janvier 2018 https://data2.unhcr.org/en/documents/download/62692&gt;, consulté en septembre 2019) afin de pouvoir procéder à une évaluation économique globale de tous les membres de la famille.</w:t>
      </w:r>
    </w:p>
    <w:p>
      <w:r>
        <w:rPr>
          <w:b/>
        </w:rPr>
        <w:t>E. 8.12</w:t>
      </w:r>
    </w:p>
    <w:p>
      <w:r>
        <w:t>Dans sa lettre du 11 juillet 2019, la mandataire des recourantes a indiqué que celles-ci n'étaient pas en mesure de faire établir un certificat médical pour la recourante 2, le service étant payant et la recourante 1 ne disposant pas de revenus suffisants. La lettre ne fait mention cependant ni de l'état de santé actuel de la recourante 2, ni de son niveau d'instruction. Dans ces circonstances, ses éventuelles perspectives de gain en Suisse ne peuvent être établies et n'apparaissent pas comme pouvant, avec une certaine probabilité, contribuer, à plus ou moins longue échéance, à sortir la famille de l'aide sociale.</w:t>
      </w:r>
    </w:p>
    <w:p>
      <w:r>
        <w:rPr>
          <w:b/>
        </w:rPr>
        <w:t>E. 8.12.1</w:t>
      </w:r>
    </w:p>
    <w:p>
      <w:r>
        <w:t>La fille cadette, la recourante 3, née le 17 janvier 2007, est âgée aujourd'hui de 12 ans. Comme sa soeur, elle souffrirait de la malaria (cf. acte de recours, page 7, para 21) mais également de multiples plaies dues aux taons et à une bronchite persistante. Elle souffrirait également de vomissements (cf. lettre de la mandataire du 10 janvier 2019).</w:t>
      </w:r>
    </w:p>
    <w:p>
      <w:r>
        <w:rPr>
          <w:b/>
        </w:rPr>
        <w:t>E. 8.12.2</w:t>
      </w:r>
    </w:p>
    <w:p>
      <w:r>
        <w:t>Cela dit, en l'absence d'une assurance d'une « certaine probabilité » que la soeur ainée sera apte et disposée à travailler, dont une capacité de gain immédiate ou à court terme aurait pu être prise en compte dans le contexte d'une analyse de situation de dépendance à l'aide sociale, et en l'absence de toute activité lucrative de la part de la mère, la soeur cadette, n'ayant que 12 ans, est trop jeune pour être prise en compte sous cet angle-là. La venue en Suisse des recourantes 2 et 3 comporterait donc un risque « considérable », selon la jurisprudence précitée du TF, que les soeurs et leur mère dépendent de manière importante et prolongée des prestations de l'assistance publique en cas d'entrée sur le territoire helvétique. Pour ces raisons, il est hautement vraisemblablement que la situation financière de la recourante 1 se péjorera si la venue de ses filles en Suisse venait à être autorisée et par conséquent la condition de la non-dépendance à l'aide sociale ne peut être considérée comme étable.</w:t>
      </w:r>
    </w:p>
    <w:p>
      <w:r>
        <w:rPr>
          <w:b/>
        </w:rPr>
        <w:t>E. 8.13</w:t>
      </w:r>
    </w:p>
    <w:p>
      <w:r>
        <w:t>Aussi, en considération de ce qui précède, le Tribunal est amené à la conclusion que les recourantes ne remplissent pas la condition de non dépendance à l'aide sociale de l'art. 85 al. 7 let. c LEtr pour admettre un regroupement familial en application de cette disposition légale</w:t>
      </w:r>
    </w:p>
    <w:p>
      <w:r>
        <w:rPr>
          <w:b/>
        </w:rPr>
        <w:t>E. 9.1</w:t>
      </w:r>
    </w:p>
    <w:p>
      <w:r>
        <w:t>Dans l'argumentation de leur recours, les recourantes ont par ailleurs soutenu que la décision attaquée consacrait une violation de leur droit à la protection de la vie privée et familiale fondée sur l'art. 8 CEDH.</w:t>
      </w:r>
    </w:p>
    <w:p>
      <w:r>
        <w:rPr>
          <w:b/>
        </w:rPr>
        <w:t>E. 9.2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139 I 330 consid. 2.1 ; 137 I 284 consid. 1.3 ; 135 II 143 consid. 1.3.1 ainsi que l'arrêt du TF 2C_969/2017 du 2 juillet 2018 consid. 1.1.2).</w:t>
      </w:r>
    </w:p>
    <w:p>
      <w:r>
        <w:rPr>
          <w:b/>
        </w:rPr>
        <w:t>E. 9.3</w:t>
      </w:r>
    </w:p>
    <w:p>
      <w:r>
        <w:t>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 (cf. arrêts 2C_360/260 du 31 janvier 2017 consid. 5.2 et 2C_551/2008 du 17 novembre 2008 consid. 4). Dans un tel cas, il faut admettre de facto pour la personne concernée l'existence d'un droit de présence durable en Suisse.</w:t>
      </w:r>
    </w:p>
    <w:p>
      <w:r>
        <w:rPr>
          <w:b/>
        </w:rPr>
        <w:t>E. 9.4</w:t>
      </w:r>
    </w:p>
    <w:p>
      <w:r>
        <w:t>En l'espèce, la recourante se trouve en Suisse depuis le 4 mars 2012, soit depuis plus de 7 ans. Bien que sa requête d'asile ait été rejetée, la qualité de refugiée lui a été reconnue et son renvoi a été jugé illicite car l'exposant à de sérieux préjudices en cas de retour en Erythrée (sortie illicite du pays alors que la recourante était en âge de faire son service militaire). L'admission provisoire dont elle bénéficie en Suisse depuis cinq ans déjà, en raison de l'illicéité de l'exécution de son renvoi en Erythrée, ne risque guère d'être levée à brève ou moyenne échéance. Elle ne pourra être renvoyée dans son pays d'origine que dans des circonstances particulières et exceptionnelles. Sa relation avec la Suisse en tant que pays de refuge se caractérise donc par un ancrage certain. De plus, la recourante 1 et ses filles ont en outre maintenu - certes à distance - des relations affectives entre elles (qui se reflète notamment par l'envoi régulier de sommes d'argent), de sorte qu'un droit au regroupement familial peut potentiellement découler de l'art. 8 CEDH (cf. notamment ATF 137 I 284 consid. 1.3 et arrêt du TF 2C_969/2017 du 2 juillet 2018 consid. 1.1.2).</w:t>
      </w:r>
    </w:p>
    <w:p>
      <w:r>
        <w:rPr>
          <w:b/>
        </w:rPr>
        <w:t>E. 9.5</w:t>
      </w:r>
    </w:p>
    <w:p>
      <w:r>
        <w:t>Dans ces circonstances, le Tribunal est amené à conclure que la recourante 1 peut se prévaloir d'un droit de présence effectif au sens de l'art. 8 CEDH et que sa demande de regroupement familial avec ses deux filles doit également être examinée au regard de cette disposition conventionnelle. Pour autant,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 2C_1172/2016 du 26 juillet 2017 consid. 4.1 ; 2C_1075/2015 du 28 avril 2016 consid. 3.1 et les références citées).</w:t>
      </w:r>
    </w:p>
    <w:p>
      <w:r>
        <w:rPr>
          <w:b/>
        </w:rPr>
        <w:t>E. 9.6</w:t>
      </w:r>
    </w:p>
    <w:p>
      <w:r>
        <w:t>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 2C_1075/2015 du 28 avril 2016 consid. 3.1). Sur ce plan, la condition d'absence de dépendance à l'aide sociale prévue par la LEtr correspond au but légitime d'un pays au maintien de son bien-être économique, également garanti par l'art. 8 al.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dans les affaires Konstantinov c. les Pays-Bas du 26 April 2007 [Nr. 16351/03], par. 50 (« bien-être économique du pays ») et Hasanbasic c. Suisse du 11 Juin 2013 [Nr. 52166/09], par. 59).</w:t>
      </w:r>
    </w:p>
    <w:p>
      <w:r>
        <w:rPr>
          <w:b/>
        </w:rPr>
        <w:t>E. 9.7</w:t>
      </w:r>
    </w:p>
    <w:p>
      <w:r>
        <w:t>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w:t>
      </w:r>
    </w:p>
    <w:p>
      <w:r>
        <w:rPr>
          <w:b/>
        </w:rPr>
        <w:t>E. 9.8</w:t>
      </w:r>
    </w:p>
    <w:p>
      <w:r>
        <w:t>Selon ses indications, la recourante 1 a quitté l'Erythrée de manière illégale le 1er janvier 2012 (cf. décision de l'ODM du 3 février 2014, page 3), puis est passée par le Soudan et en France avant d'entrer illégalement en Suisse le 4 mars 2012 (cf. procès-verbal du 3 décembre 2008, ch. 16). A la suite de son départ d'Erythrée, qui était dû, selon l'intéressée, aux problèmes rencontrés avec les autorités de son pays d'origine en lien avec la désertion de l'armée de son époux (cf. décision précitée, ch. 2, page 2), l'autorité inférieure a considéré que les motifs d'asile de la recourante 1 ne satisfaisaient pas aux exigences de vraisemblance énoncées à l'art. 7 LAsi, mais a toutefois octroyé à celle-ci l'admission provisoire en raison de l'illicéité de son renvoi.</w:t>
      </w:r>
    </w:p>
    <w:p>
      <w:r>
        <w:rPr>
          <w:b/>
        </w:rPr>
        <w:t>E. 9.9</w:t>
      </w:r>
    </w:p>
    <w:p>
      <w:r>
        <w:t>A son départ, l'intéressée avait laissé ses deux filles, issues de sa relation avec son époux qui est vraisemblablement décédé, auprès de ses parents (mémoire de recours, page 2, chiffre 2), à Asmara en Erythrée. Celles-ci sont arrivées dans le camp D._______, en Ethiopie, en septembre 2015, accompagnées de leur tante et d'un cousin (mémoire de recours, page 3, chiffres 8, 10 et 11).</w:t>
      </w:r>
    </w:p>
    <w:p>
      <w:r>
        <w:rPr>
          <w:b/>
        </w:rPr>
        <w:t>E. 9.10</w:t>
      </w:r>
    </w:p>
    <w:p>
      <w:r>
        <w:t>Du fait de sa décision de quitter sa patrie où elle vivait avec ses enfants, la recourante 1 devait inévitablement s'attendre à une séparation de longue durée avec ses filles et ne pas pouvoir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état contractant de certaines conditions ne constitue pas d'emblée une violation de l'art. 8 par. 1 CEDH (cf. Christoph Grabenwarter/Katharina Pabel, Europäische Menschenrechtskonvention, 6. éd. 2016, § 22 N. 76 et réf. citées). Afin d'autoriser le regroupement familial, l'intégration de la personne requérante doit être en bonne voie et il y a lieu de s'assurer que la réduction de la dépendance à l'aide sociale soit concrètement prévisible. Cet élément important n'est pas réalisé en l'espèce au vu des considérations évoquées dans cet arrêt (cf. en ce sens arrêt du Tribunal fédéral 2C_674/2013 du 23 janvier 2014 consid. 4.2). Le Tribunal doit constater à cet égard que la recourante 1 apprend le français, mais que les pièces aux dossier n'établissent pas qu'elle travaille ou recherche un emploi malgré qu'elle ne soit pas frappée d'une incapacité de travail totale; elle devrait être en mesure de travailler au moins à temps partiel, selon la propre décision du SEM du 3 novembre 2017, une appréciation que le Tribunal de céans partage. Elle demeure entièrement tributaire des prestations de l'assistance sociale et ne parait pas en mesure d'atteindre dans un avenir proche une autonomie financière en Suisse. De ce point de vue, la venue en Suisse de ses filles ne ferait qu'augmenter avec une quasi-certitude, la dépendance de cette famille à l'aide sociale.</w:t>
      </w:r>
    </w:p>
    <w:p>
      <w:r>
        <w:rPr>
          <w:b/>
        </w:rPr>
        <w:t>E. 9.11</w:t>
      </w:r>
    </w:p>
    <w:p>
      <w:r>
        <w:t>En conséquence, eu égard au risque sérieux d'une dépendance à l'aide sociale continue sur le long terme, sans espoir concret en l'état d'une diminution de cette dépendance, il existe un intérêt public important justifiant un refus au regroupement familial, ceci d'autant plus que la situation actuelle de la recourante 1 résulte d'un choix personnel ; rien ne démontre que cette dernière se trouve dans une situation extrêmement critique. Les intérêts privés allégués, notamment de vouloir retrouver ses filles, et en particulier sa fille encore mineure, sont certes compréhensibles, mais ne l'emportent pas - du moins tant que la situation financière de l'intéressée ne s'améliore pas - sur l'intérêt public, ce d'autant que les contacts avec ses enfants demeurant au camp de réfugiés sont possibles. Il s'ensuit que, dans le cas d'espèce, il n'y a pas de violation de l'art. 8 CEDH.</w:t>
      </w:r>
    </w:p>
    <w:p>
      <w:r>
        <w:rPr>
          <w:b/>
        </w:rPr>
        <w:t>E. 9.12</w:t>
      </w:r>
    </w:p>
    <w:p>
      <w:r>
        <w:t>Le Tribunal relève enfin que la recourante ne saurait se prévaloir utilement des dispositions de la CDE pour faire venir sa fille cadette en Suisse. En effet, celles-ci ne confèrent aucune prétention directe à l'octroi d'une autorisation de séjour déductible en justice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w:t>
      </w:r>
    </w:p>
    <w:p>
      <w:r>
        <w:rPr>
          <w:b/>
        </w:rPr>
        <w:t>E. 10</w:t>
      </w:r>
    </w:p>
    <w:p>
      <w:r>
        <w:t>Il ressort de ce qui précède que la décision du SEM du 3 novembre 2017 est conforme au droit. En conséquence, le recours est rejeté.</w:t>
      </w:r>
    </w:p>
    <w:p>
      <w:r>
        <w:rPr>
          <w:b/>
        </w:rPr>
        <w:t>E. 11</w:t>
      </w:r>
    </w:p>
    <w:p>
      <w:r>
        <w:t>La demande d'assistance judiciaire partielle ayant été admise par le Tribunal (cf. décision incidente du 20 décembre 2017), il n'y a pas lieu de mettre les frais de procédure à la charge des recourantes, conformément à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