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F-6657/2017 vom 8. November 2019</w:t>
      </w:r>
    </w:p>
    <w:p>
      <w:r>
        <w:t>Bundesverwaltungsgericht, 2019-11-08, FR</w:t>
      </w:r>
    </w:p>
    <w:p>
      <w:r>
        <w:rPr>
          <w:b/>
        </w:rPr>
        <w:t xml:space="preserve">Quelle: </w:t>
      </w:r>
      <w:r>
        <w:t>https://mcp.opencaselaw.ch/entscheid/bvger_F-6657_2017</w:t>
      </w:r>
    </w:p>
    <w:p>
      <w:r>
        <w:t>FR: TAF F-6657/2017 du 8 novembre 2019</w:t>
      </w:r>
    </w:p>
    <w:p>
      <w:r>
        <w:t>IT: TAF F-6657/2017 del 8 novembre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de l'Ordonnance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Le 8 avril 2019, par l'entremise de leur représentante, les recourants 2 et 3 ont demandé au Tribunal de leur reconnaître la qualité de parties (cf. dossier TAF, act. 14). Le 12 avril 2019, le Tribunal a reconnu la qualité de parties des recourants 2 et 3, dans la mesure où la présente procédure touchait également leurs droits (art. 41 al. 3 de la Loi fédérale sur l'acquisition et la perte de la nationalité suisse [ou Loi sur la nationalité] du 29 septembre 1952, art. 36 al. 4 LN depuis le 1er janvier 2018, et décision du SEM du 24 octobre 2017, telle que complétée et modifiée par la décision du 8 avril 2019).</w:t>
      </w:r>
    </w:p>
    <w:p>
      <w:r>
        <w:rPr>
          <w:b/>
        </w:rPr>
        <w:t>E. 1.4</w:t>
      </w:r>
    </w:p>
    <w:p>
      <w:r>
        <w:t>Les recourants 1, 2 et 3 ont ainsi qualité pour recourir (cf. art. 48 al. 1 PA). Présenté dans la forme et les délais prescrits par la loi, leur recours est recevable (cf. art. 50 et 52 PA).</w:t>
      </w:r>
    </w:p>
    <w:p>
      <w:r>
        <w:rPr>
          <w:b/>
        </w:rPr>
        <w:t>E. 2</w:t>
      </w:r>
    </w:p>
    <w:p>
      <w:r>
        <w:t>Les recourants peuvent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 ATAF 2014/1 consid. 2, et la jurisprudence citée).</w:t>
      </w:r>
    </w:p>
    <w:p>
      <w:r>
        <w:rPr>
          <w:b/>
        </w:rPr>
        <w:t>E. 3.1</w:t>
      </w:r>
    </w:p>
    <w:p>
      <w:r>
        <w:t>Le recourant 1 a allégué, sur un plan formel, que la décision du SEM consacrait une violation du droit d'être entendu, au motif que la mère des recourants 2 et 3 n'avait pas été auditionnée. Ce moyen doit être examiné en premier lieu vu la nature formelle de cette garantie constitutionnelle dont la violation entraîne en principe l'annulation de la décision attaquée sans égard aux chances de succès du recours sur le fond (cf. ATF 142 II 218 consid. 2.8.1 et les références citées).</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Aux termes de l'art. 26 al. 1 PA, la partie et son mandataire ont le droit de consulter les mémoires des parties et les observations responsives des autorités (let. a), tous les actes servant de moyens de preuve (let. b) et la copie des décisions notifiées (let. c). Quant à l'art. 12 CDE (RS 0.107), il garantit à l'enfant capable de discernement le droit d'exprimer librement son opinion sur toute question l'intéressant,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(cf. notamment ATF 136 II 78 consid. 4.8 et arrêt du TAF F-5586/2015 du 17 janvier 2017 consid. 5).</w:t>
      </w:r>
    </w:p>
    <w:p>
      <w:r>
        <w:rPr>
          <w:b/>
        </w:rPr>
        <w:t>E. 3.3</w:t>
      </w:r>
    </w:p>
    <w:p>
      <w:r>
        <w:t>Dans son mémoire de recours du 24 novembre 2017, le recourant 1 a requis l'audition de la mère des recourants 2 et 3.</w:t>
      </w:r>
    </w:p>
    <w:p>
      <w:r>
        <w:rPr>
          <w:b/>
        </w:rPr>
        <w:t>E. 3.3.1</w:t>
      </w:r>
    </w:p>
    <w:p>
      <w:r>
        <w:t>A ce titre, l'autorité inférieure s'est déterminée au sujet de la demande d'audition de la mère des recourants 2 et 3 dans sa prise de position du 8 mars 2018. Elle a estimé que, vu que l'instruction avait permis d'établir qu'il avait entretenu des relations extraconjugales ayant débouché sur la naissance de deux enfants adultérins, soit avant et après sa déclaration de communauté, qu'il avait de plus cohabité par la suite avec la mère de leurs enfants, sa demande de renvoi pour instruction complémentaire, tendant à quantifier lesdites relations, était privée de pertinence (cf. pce TAF 6). Ce faisant, le SEM a donc procédé à une appréciation anticipée des moyens de preuve qui ont été soumis par l'intéressé et dont il incombe au Tribunal de vérifier qu'elle n'a pas été contraire au droit.</w:t>
      </w:r>
    </w:p>
    <w:p>
      <w:r>
        <w:rPr>
          <w:b/>
        </w:rPr>
        <w:t>E. 3.3.2</w:t>
      </w:r>
    </w:p>
    <w:p>
      <w:r>
        <w:t>En l'espèce, c'est à bon droit que le SEM a considéré que ledit témoignage n'était pas indispensable dans la mesure où l'autorité inférieure était déjà en possession de tous les renseignements et précisions nécessaires pour connaître de l'issue de la présente cause et que l'audition en question, quand bien même elle préciserait l'étendue des relations entre le recourant 1 et la mère de leurs enfants pendant la procédure de naturalisation, n'influerait pas de façon déterminante sur l'issue du litige (cf. infra consid. 11.4). Il sied également de relever que l'intéressé, déjà représenté par son mandataire en procédure devant le SEM, n'a soulevé une prétendue violation du droit d'être entendu que devant le Tribunal de céans. Or, s'il l'estimait nécessaire, il aurait déjà pu s'en prévaloir devant l'autorité inférieure, en s'apercevant que celle-ci ne donnerait pas suite à sa requête. On ajoutera qu'il aurait été loisible au recourant 1 de recueillir un témoignage écrit pour le verser à la procédure devant le SEM ou devant le Tribunal. A ce titre, il sera en effet précisé, d'une part, que le Tribunal dispose de la même cognition que le SEM (cf. ATAF 2009/54 consid. 2.5) et, d'autre part, qu'en l'absence d'un système de preuves légales, l'appréciation des preuves demeure libre, indépendamment de la manière dont elles sont apportées (cf. ATF 130 II 482 consid. 3.2). Par surabondance, il y a également lieu de relever que la mère des recourants 2 et 3 a été invitée à se prononcer en cours de procédure de recours, possibilité dont elle a par ailleurs fait usage, par l'entremise de sa mandataire (cf. dossier TAF, act. 12 p. 3 et act. ss), de sorte que tout vice formel sur ce point aurait été guéri devant le Tribunal de céans.</w:t>
      </w:r>
    </w:p>
    <w:p>
      <w:r>
        <w:rPr>
          <w:b/>
        </w:rPr>
        <w:t>E. 3.3.3</w:t>
      </w:r>
    </w:p>
    <w:p>
      <w:r>
        <w:t>Au vu de ce qui précède, force est ainsi d'admettre que le moyen tiré d'une violation du droit d'être entendu invoqué par le recourant 1 s'avère mal fondé.</w:t>
      </w:r>
    </w:p>
    <w:p>
      <w:r>
        <w:rPr>
          <w:b/>
        </w:rPr>
        <w:t>E. 3.4</w:t>
      </w:r>
    </w:p>
    <w:p>
      <w:r>
        <w:t>Concernant les recourants 2 et 3, la SEM a, par décision du 24 octobre 2017, annulé la naturalisation facilitée du recourant 1, celle-ci ayant pour effet de faire perdre la nationalité suisse aux membres de la famille qui l'ont acquise en vertu de la décision annulée, à savoir la nationalité acquise par le recourant 3 (cf. décision du SEM du 24 octobre 2017, p. 5). Le 8 avril 2019, après avoir constaté que la recourante 2 était également au bénéfice de la nationalité suisse et qu'il s'était trompé sur ce point (cf. dossier TAF, act. 16), le SEM a rendu une décision complémentaire, respectivement est partiellement revenu - en la modifiant - sur la précédente décision du 24 octobre 2017 (art. 58 al. 1 PA) ; ce faisant, le SEM a étendu l'annulation de la nationalité suisse à la recourante 2 en indiquant qu'aux termes des art. 2 et 14 du décret N° 1/93 du 10 août 1971 se rapportant à la loi sur la nationalité burundaise (ci-après : la loi burundaise du 10 août 1971), les recourants 2 et 3 pouvaient se prévaloir de la nationalité burundaise (cf. décision du SEM du 8 avril 2019, ch. 5) et, que selon l'art. 41 al. 3 aLN, il convenait d'étendre l'annulation de la naturalisation de leur père à ceux-ci. Cela étant, en modifiant sa décision du 24 octobre 2017 par sa décision complémentaire du 8 avril 2019, le SEM a omis de notifier cette « nouvelle » décision aux recourants 2 et 3 et ne leur a donné, à aucun moment, la possibilité de se prononcer à titre préalable sur ces modifications. Par conséquent, l'autorité inférieure n'a pas respecté leur droit d'être entendus, également protégé par l'art. 12 CDE, ce d'autant plus que le recourant 1 ne détient pas l'autorité parentale sur le recourant 3. Bien que les recourants 2 et 3 aient eu l'occasion de s'exprimer à ce sujet pendant la procédure devant le Tribunal, la gravité de cette violation, couplée aux éléments de droit matériel qui seront abordés ultérieurement (cf. consid. 12 infra), ne permet pas d'être réparée dans ce cadre, quand bien même le Tribunal a la même cognition que le SEM. Cette manière de procéder, consécutive à un établissement erroné des faits par le SEM, se justifiait d'autant moins dans le cas particulier que, selon la jurisprudence, la réparation d'une violation du droit d'être entendu doit rester l'exception (cf. arrêt du TF 1C_104/2010 du 29 avril 2010 consid. 2.1 ; arrêt du TAF F-3127/2016 du 8 mai 2017 consid. 3.2). Au vu de cette violation procédurale, il y a lieu d'annuler la décision du 24 octobre 2017 ainsi que la décision complémentaire du 8 avril 2019, en ce qu'elle concerne l'annulation de la nationalité suisse des recourants 2 et 3, de renvoyer la cause à l'autorité inférieure pour complément d'instruction, en ce sens que leur situation devra être soumise, après avoir entendu les enfants, représentés par leur mandataire, à un examen plus approfondi (et non seulement sommaire et hypothétique, comme le SEM y a procédé dans sa décision complémentaire du 8 avril 2019), ce en particulier à l'aune du risque d'apatridie des recourants 2 et 3, de l'éventuelle possibilité pour le recourant 1 de réintégrer sa nationalité guinéenne « originaire » et sur tout autre point nécessitant d'être analysé dans ce cadre (cf., à cet égard, consid. 12 infra).</w:t>
      </w:r>
    </w:p>
    <w:p>
      <w:r>
        <w:rPr>
          <w:b/>
        </w:rPr>
        <w:t>E. 4</w:t>
      </w:r>
    </w:p>
    <w:p>
      <w:r>
        <w:t>La décision attaquée a été rendue en application de la Loi fédérale sur l'acquisition et la perte de la nationalité suisse (ou Loi sur la nationalité) du 29 septembre 1952, qui a été abrogée par la Loi sur la nationalité suisse du 20 juin 2014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 ; arrêt du TAF F-4144/2016 du 31 juillet 2018 consid. 3).</w:t>
      </w:r>
    </w:p>
    <w:p>
      <w:r>
        <w:rPr>
          <w:b/>
        </w:rPr>
        <w:t>E. 4.1</w:t>
      </w:r>
    </w:p>
    <w:p>
      <w:r>
        <w:t>En vertu de l'art. 27 al. 1 aLN, l'étranger ayant épousé un ressortissant suisse résidant en Suisse peut former une demande de naturalisation facilitée s'il a lui-même résidé en Suisse pendant cinq ans en tout (let. a), dont l'année ayant précédé le dépôt de sa demande (let. b), et s'il vit depuis trois ans en communauté conjugale avec son conjoint suisse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facilitée doivent exister non seulement au moment du dépôt de la demande, mais également lors du prononcé de la décision de naturalisation (cf. ATF 140 II 65 consid. 2.2, 135 II 161 consid. 2).</w:t>
      </w:r>
    </w:p>
    <w:p>
      <w:r>
        <w:rPr>
          <w:b/>
        </w:rPr>
        <w:t>E. 4.2</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41 al. 1 aLN dans sa teneur en vigueur depuis le 1er mars 2011 (RO 2011 347), en relation avec l'art. 14 al. 1 Org DFJP, le SEM peut, avec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1C_588/2017 consid. 5.1 et 1C_362/2017 consid. 2.2.1, et la jurisprudence citée).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(cf. supra consid. 3.4).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 arrêts du TF précités 1C_588/2017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et 132 II 113 consid. 3.2 ; arrêts du TF 1C_142/2019 du 27 juin 2019 consid. 4.2 et 1C_588/2017 consid. 5.2).</w:t>
      </w:r>
    </w:p>
    <w:p>
      <w:r>
        <w:rPr>
          <w:b/>
        </w:rPr>
        <w:t>E. 6.1</w:t>
      </w:r>
    </w:p>
    <w:p>
      <w:r>
        <w:t>Au préalable, le Tribunal constate que les conditions formelles d'annulation de la naturalisation facilitée prévues par l'art. 41 aLN sont réalisées en l'espèce. En effet, la naturalisation facilitée accordée au recourant 1 par décision du 14 décembre 2010, entrée en force le 31 janvier 2011, a été annulée par l'autorité inférieure le 24 octobre 2017, avec l'assentiment de l'autorité du canton d'origine compétente (cf. art. 41 al. 1 aLN). L'autorité inférieure a eu connaissance des faits déterminants pour engager une procédure d'annulation de la naturalisation facilitée au plus tôt le 27 décembre 2016, date de réception du rapport d'enquête du SAINEC rédigé le 19 décembre 2016 (cf. pce SEM p. 69), date à laquelle les autorités fribourgeoises ont annoncé au SEM que le recourant 1 avait eu deux enfants adultérins, le premier pendant la procédure de naturalisation, le (...) 2010, et le second peu après l'octroi de ladite naturalisation, le (...). De plus, ce document indiquait que le divorce de l'intéressé avait été prononcé en date du 10 septembre 2013. Par courrier du 2 mars 2017, l'autorité inférieure avait signifié au recourant 1 l'ouverture d'une procédure en annulation de naturalisation facilitée à son encontre, tout en lui accordant le droit d'être entendu à cet égard.</w:t>
      </w:r>
    </w:p>
    <w:p>
      <w:r>
        <w:rPr>
          <w:b/>
        </w:rPr>
        <w:t>E. 6.2</w:t>
      </w:r>
    </w:p>
    <w:p>
      <w:r>
        <w:t>Les délais de prescription (relative et absolue) de l'art. 41 al. 1bis aLN, dans sa teneur en vigueur depuis le 1er mars 2011 (RO 2011 347), ont donc été respectés.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il appert du dossier que le recourant 1, se faisant passer pour un mineur, a déposé une demande d'asile le 9 juin 2003, qui a fait l'objet d'un refus, son renvoi de Suisse étant prononcé. Il a épousé une Suissesse le 25 juin 2004. Le 24 juin 2008, il a présenté une demande de naturalisation facilitée. Par décision du 14 décembre 2010, entrée en force le 31 janvier 2011, il a obtenu la nationalité helvétique, après avoir contresigné, en date du 4 juin 2010, une déclaration de vie commune confirmant la stabilité du mariage. Les époux, qui se sont définitivement séparés le 30 novembre 2011 (cf. pce SEM p. 170), ont introduit le 27 décembre 2012 une requête commune en divorce qui a abouti en date du 21 juillet 2013. A cela s'ajoute le fait que le recourant 1 avait signé sa déclaration de vie commune seulement deux mois avant la naissance d'un premier enfant hors mariage. A ce titre, il est également à noter que la naturalisation du recourant 1 a été octroyée environ cinq mois après la naissance de sa fille adultérine et, pour le surplus, moins d'une année avant l'arrivée au monde d'un second enfant issu du même lit que la précitée (cf. pce SEM p. 69).</w:t>
      </w:r>
    </w:p>
    <w:p>
      <w:r>
        <w:rPr>
          <w:b/>
        </w:rPr>
        <w:t>E. 7.2</w:t>
      </w:r>
    </w:p>
    <w:p>
      <w:r>
        <w:t>Les éléments susmentionnés et leur enchaînement chronologique rapide sont de nature à fonder la présomption de fait selon laquelle, au moment de la signature de la déclaration commune et lors de la décision de naturalisation, la communauté conjugale des époux n'était plus stable et orientée vers l'avenir au sens de l'art. 27 aLN. Le court laps de temps séparant la déclaration commune, la naissance du premier enfant d'un deuxième lit, l'octroi de la naturalisation facilitée, la séparation effective et définitive des époux, la naissance d'un deuxième enfant adultérin, le dépôt d'une requête commune de divorce et le prononcé du jugement de divorce, est de nature à fonder la présomption que cette naturalisation a été acquise au moyen de déclarations mensongères, respectivement en dissimulant des faits essentiels (cf. supra consid. 5.2).</w:t>
      </w:r>
    </w:p>
    <w:p>
      <w:r>
        <w:rPr>
          <w:b/>
        </w:rPr>
        <w:t>E. 7.3</w:t>
      </w:r>
    </w:p>
    <w:p>
      <w:r>
        <w:t>Il s'est écoulé en l'espèce moins de 18 mois entre la signature de la déclaration de vie commune (4 juin 2010) et la séparation des époux (30 novembre 2011). Or, même si l'on se trouve dans le segment supérieur de la jurisprudence rendue en la matière (cf. supra consid. 5.2 in fine), ce laps de temps - qui se situe en-deçà du seuil des deux ans - permet encore d'appliquer la présomption jurisprudentielle selon laquelle, au moment de la signature de la déclaration de vie commune, la communauté conjugale n'était plus stable et orientée vers l'avenir (cf. arrêt 1C_172/2012 du 11 mai 2012 consid. 2.3, dans lequel le Tribunal fédéral a admis l'application de la présomption alors que 22 mois s'étaient écoulés entre la signature de la déclaration de vie commune et la séparation des époux).</w:t>
      </w:r>
    </w:p>
    <w:p>
      <w:r>
        <w:rPr>
          <w:b/>
        </w:rPr>
        <w:t>E. 7.4</w:t>
      </w:r>
    </w:p>
    <w:p>
      <w:r>
        <w:t>Cette présomption est en outre renforcée par d'autres éléments du dossier.</w:t>
      </w:r>
    </w:p>
    <w:p>
      <w:r>
        <w:rPr>
          <w:b/>
        </w:rPr>
        <w:t>E. 7.4.1</w:t>
      </w:r>
    </w:p>
    <w:p>
      <w:r>
        <w:t>Il appert des pièces au dossier que le recourant 1 a entretenu, pour le moins, des relations extraconjugales durant deux phases avec la mère des recourants 2 et 3, l'une vers le mois de novembre 2009 et l'autre vers le mois de mars 2011. Deux enfants d'un deuxième lit sont ainsi nés de ces unions hors mariage, une fille, le (...) 2010, et un garçon, le (...) 2011. Sur ce point, le prénommé a déclaré qu'il avait appris qu'il était le père de ces enfants au printemps 2011 (cf. mémoire de recours, p. 5). Il a indiqué avoir reconnu ses deux enfants en date du (...) août 2011, respectivement du (...) mars 2014 (cf. mémoire de recours, p. 8). Il convient ici de relever qu'en agissant de la sorte en 2009 et en 2011, soit durant la procédure de naturalisation ainsi que peu après l'octroi de celle-ci, il a violé le devoir de fidélité qui lui incombait, en vertu de la conception suisse de l'union conjugale (cf. supra consid. 4.1 et 4.2). Si ces éléments ne sauraient être à eux seuls déterminants, il n'en demeure pas moins qu'ils mettent en évidence une fragilité certaine du couple de 2009 à 2011, le recourant 1 n'ayant pas hésité à mettre en péril son union par des relations extra-conjugales qualifiées, de manière peu convaincante, d'« aventures d'un soir », quand bien même il a, non sans se contredire, admis s'être installé avec la mère de ses enfants nés hors mariage en 2014 (cf. mémoire de recours, p. 11). Par ailleurs, le recourant 1 a admis que le couple avait rencontré des difficultés durant la deuxième moitié de l'année 2009 (cf. mémoire de recours, p. 5), propos confirmés par son ex-épouse (cf. pce SEM p. 78). Cette période correspond à la première relation extraconjugale qu'a entretenue le recourant 1, ce qui incite à penser que le processus de détérioration de l'union conjugale avait déjà commencé durant cette période, du moins concernant le recourant 1, cela d'autant plus qu'il a ensuite conçu un deuxième enfant hors mariage au début de l'année 2011. L'ensemble de ces éléments permet de retenir qu'il est ainsi peu crédible que, aux yeux du recourant 1, l'union conjugale en cause avait encore été, comme il l'a prétendu, tournée vers l'avenir lors de la signature de la déclaration en juin 2010.</w:t>
      </w:r>
    </w:p>
    <w:p>
      <w:r>
        <w:rPr>
          <w:b/>
        </w:rPr>
        <w:t>E. 7.4.2</w:t>
      </w:r>
    </w:p>
    <w:p>
      <w:r>
        <w:t>On observera, au surplus, que l'intéressé vivait séparé de son ex-épouse depuis le 30 novembre 2011 (cf. SEM pce 170), soit moins d'une année seulement après l'acquisition de la naturalisation facilitée, et qu'il avait déjà entretenu des relations extraconjugales lorsqu'il a quitté le domicile conjugal. Dès lors, en prétendant « qu'[il] n'a jamais eu l'intention de [se] séparer de [sa] femme après [sa] naturalisation et encore moins eu à avoir une double vie durant [son] mariage et ce jusqu'à [sa] séparation au mois de novembre 2011 » (cf. pce SEM p. 78), le recourant 1 ne manque pas de se discréditer sur ce point. A ce titre, il y a lieu de rappeler que des doutes quant à la volonté du couple de maintenir une communauté conjugale au sens de l'art. 27 aLN peuvent découler du fait qu'un enfant est conçu hors mariage ou d'un comportement des conjoints en contradiction fondamentale avec l'image traditionnelle du mariage en tant qu'une communauté de vie étroite au sein de laquelle ceux-ci sont prêts à s'assurer mutuellement et durablement fidélité et assistance (arrêt du TF 1C_244/2016 du 3 août 2016 consid. 2.2 et réf. cit.). En particulier, l'entretien d'une relation extra-conjugale sur la durée, quand bien même l'époux ou l'épouse aurait donné son accord, n'est pas compatible avec la volonté des conjoints de continuer à former une communauté de destin à long terme (cf. arrêt du TF 1C_48/2010 du 15 avril 2010 consid. 3.4 ; ATAF 2016/32 consid. 5.2.2).</w:t>
      </w:r>
    </w:p>
    <w:p>
      <w:r>
        <w:rPr>
          <w:b/>
        </w:rPr>
        <w:t>E. 7.5</w:t>
      </w:r>
    </w:p>
    <w:p>
      <w:r>
        <w:t>En définitive, les éléments exposés ci-dessus constituent un faisceau d'indices suffisants permettant de conclure que la communauté conjugale des intéressés n'était ni stable, ni tournée vers l'avenir au moment de l'octroi de la naturalisation facilitée au recourant 1 et que le couple était en proie à d'importantes difficultés à cette époque, et ce depuis quelques années déjà.</w:t>
      </w:r>
    </w:p>
    <w:p>
      <w:r>
        <w:rPr>
          <w:b/>
        </w:rPr>
        <w:t>E. 8</w:t>
      </w:r>
    </w:p>
    <w:p>
      <w:r>
        <w:t>Il convient encore d'examiner si le recourant 1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supra consid. 5.3, et la jurisprudence citée).</w:t>
      </w:r>
    </w:p>
    <w:p>
      <w:r>
        <w:rPr>
          <w:b/>
        </w:rPr>
        <w:t>E. 8.1</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1C_493/ 2010 du 28 février 2011 consid. 6, 1C_469/2010 du 21 février 2011 consid. 5 et 1C_548/2009 du 24 février 2010 consid. 4.2).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8.2</w:t>
      </w:r>
    </w:p>
    <w:p>
      <w:r>
        <w:t>Or, force est de constater, comme évoqué plus haut (cf. supra consid. 7) que l'intéressé a signé sa déclaration de communauté environ sept mois après la conception de son premier enfant hors mariage et moins d'une année avant la conception du deuxième, admettant en outre l'existence de problèmes conjugaux en fin d'année 2009.</w:t>
      </w:r>
    </w:p>
    <w:p>
      <w:r>
        <w:rPr>
          <w:b/>
        </w:rPr>
        <w:t>E. 8.3</w:t>
      </w:r>
    </w:p>
    <w:p>
      <w:r>
        <w:t>Quant à l'allégation de l'intéressé selon laquelle la fin de la relation aurait été précipitée par le fait que son ex-épouse eut appris que le recourant 1 était le père d'un enfant né hors mariage, le Tribunal ne remet nullement en question l'impact que la naissance d'un enfant d'un deuxième lit peut avoir sur la relation d'un couple. Toutefois, même si le recourant 1 avait réellement appris qu'il était père d'une fille née hors mariage seulement au printemps 2011, il a tout de même admis qu'il entretenait déjà une relation extra-conjugale en 2009, avec laquelle il a renoué en début 2011, avant la séparation définitive du couple intervenue la même année et de surcroît durant la procédure de naturalisation. Ainsi, au vu de l'analyse et de l'enchaînement des événements, soit le dépôt de sa demande de naturalisation facilitée en juin 2008, sa première relation extra-conjugale fin 2009, la signature de sa déclaration de communauté en juin 2010, la naissance de son premier enfant hors mariage en août 2010, l'acquisition de la nationalité suisse en janvier 2011, sa deuxième relation extra-conjugale en début 2011 et la naissance d'un second enfant adultérin en décembre 2011, l'intéressé ne saurait prétendre que la nouvelle au sujet de sa fille est l'événement extraordinaire ayant conduit à une dégradation aussi rapide du lien conjugal (arrêt du TF 1C-436/2018 du 9 janvier 2019 consid. 4.4). De surcroît, il convient de relever que les déclarations de l'intéressé selon lesquelles sa relation avec la mère des recourants 2 et 3 n'aurait été que « passagère », quand bien même ils ont connu à tout le moins deux épisodes extra-conjugaux et l'intéressé s'est installé avec elle et leurs enfants communs en 2014, et qu'il n'aurait « pas pu se douter qu'elle allait tomber enceinte ce qui est arrivé à chacune des seules occasions où il a entretenu une relation extra-conjugale avec elle » (cf. mémoire de recours, pp. 4 et 7), paraissent très peu crédibles, ce que semble d'ailleurs reconnaître le recourant 1 (cf. mémoire de recours, p. 18).</w:t>
      </w:r>
    </w:p>
    <w:p>
      <w:r>
        <w:rPr>
          <w:b/>
        </w:rPr>
        <w:t>E. 8.4</w:t>
      </w:r>
    </w:p>
    <w:p>
      <w:r>
        <w:t>Par conséquent, il est exclu que ces circonstances puissent être constitutives d'éléments libérateurs au sens de la jurisprudence.</w:t>
      </w:r>
    </w:p>
    <w:p>
      <w:r>
        <w:rPr>
          <w:b/>
        </w:rPr>
        <w:t>E. 9</w:t>
      </w:r>
    </w:p>
    <w:p>
      <w:r>
        <w:t>Il reste à déterminer si le recourant 1 a rendu vraisemblable qu'il n'avait pas conscience de la gravité de ses problèmes de couple au moment de la signature de la déclaration de vie commune, le 4 juin 2010, et lors de l'acquisition de la nationalité suisse, le 31 janvier 2011 (ATF 135 II 161 consid. 3).</w:t>
      </w:r>
    </w:p>
    <w:p>
      <w:r>
        <w:rPr>
          <w:b/>
        </w:rPr>
        <w:t>E. 9.1</w:t>
      </w:r>
    </w:p>
    <w:p>
      <w:r>
        <w:t>Le recourant 1 a reconnu qu'il avait entretenu des relations extra-conjugales en 2009, période durant laquelle la couple rencontrait des difficultés, et à nouveau en début 2011, soit à quelques mois d'intervalle avant et après la signature de la déclaration de vie commune (cf. supra consid. 6 et 7 et mémoire de recours, pp. 16 et 18). Au vu de ce qui précède, l'allégation du recourant 1, selon laquelle le couple vivait, aux dates pertinentes, « une union stable », jusqu'à ce qu'il apprenne l'existence de sa fille, n'apparaît pas crédible. Dans ces circonstances, tout porte à penser, à défaut d'éléments concrets et sérieux allant dans le sens contraire, que la situation vécue par les ex-époux était en réalité le fruit d'un long processus de dégradation des rapports conjugaux qui avait débuté bien avant la signature de la déclaration de vie commune (confirmant la stabilité du mariage). Aussi, sur le vu de ce qui précède, il apparaît invraisemblable que le recourant 1 n'ait pas eu conscience, au moment de la signature de la déclaration de vie commune et - a fortiori - lors de sa naturalisation, que l'union qu'il formait avec son épouse ne présentait pas l'intensité et la stabilité requises.</w:t>
      </w:r>
    </w:p>
    <w:p>
      <w:r>
        <w:rPr>
          <w:b/>
        </w:rPr>
        <w:t>E. 9.2</w:t>
      </w:r>
    </w:p>
    <w:p>
      <w:r>
        <w:t>Le fait que le recourant 1 n'ait jamais allégué - ni, a fortiori, démontré - que le couple aurait pris des mesures concrètes en vue de tenter de sauver son mariage, avant ou après l'introduction de la procédure de divorce, apparaît à cet égard symptomatique. En effet, il apparaît évident que le recourant 1 n'aurait pas souscrit aussi rapidement au divorce si l'union formée par le couple avait été harmonieuse jusque-là et s'il tenait réellement à ce mariage. Son attitude n'est assurément pas celle d'un époux qui, convaincu de vivre une communauté conjugale stable et orientée vers l'avenir, aurait été surpris par la demande en divorce de son épouse (cf. arrêt du TF 1C_421/2008 du 15 décembre 2008 consid. 4.4.2).</w:t>
      </w:r>
    </w:p>
    <w:p>
      <w:r>
        <w:rPr>
          <w:b/>
        </w:rPr>
        <w:t>E. 9.3</w:t>
      </w:r>
    </w:p>
    <w:p>
      <w:r>
        <w:t>En définitive, force est de constater que le recourant 1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En outre, il n'apparaît pas crédible, sur le vu de l'ensemble des éléments du dossier, que l'intéressé n'ait pas été conscient - au moment de la signature de la déclaration de vie commune et lors du prononcé de la naturalisation vu la séparation du couple - que la communauté conjugale alors vécue par les époux ne présentait pas l'intensité et la stabilité requises. En conséquence, il y a lieu de s'en tenir à la présomption de fait, fondée sur l'enchaînement chronologique et relativement rapide des événements survenus avant et après la naturalisation du recourant 1, selon laquelle l'union formée par l'intéressé et son ex-épouse ne correspondait déjà plus à celle jugée digne de protection par le législateur au moment de la signature de la déclaration de vie commune et lors de la décision de naturalisation, contrairement à ce que le couple avait voulu faire accroire au moment de la déclaration.</w:t>
      </w:r>
    </w:p>
    <w:p>
      <w:r>
        <w:rPr>
          <w:b/>
        </w:rPr>
        <w:t>E. 10</w:t>
      </w:r>
    </w:p>
    <w:p>
      <w:r>
        <w:t>Dans son mémoire de recours, le recourant 1 a requis l'audition de la mère des recourants 2 et 3 par le Tribunal afin d'établir la conformité de ses propres déclarations quant à son comportement à l'égard de celle-ci, à la fréquence de leurs relations, ainsi qu'à ses souhaits réels de paternité et aux déclarations qu'il lui a faites.</w:t>
      </w:r>
    </w:p>
    <w:p>
      <w:r>
        <w:rPr>
          <w:b/>
        </w:rPr>
        <w:t>E. 10.1</w:t>
      </w:r>
    </w:p>
    <w:p>
      <w:r>
        <w:t>En l'occurrence, et comme cela ressort du traitement du grief tiré du droit d'être entendu (cf. supra consid. 3), le Tribunal estime, s'agissant du recourant 1, que les faits de la cause sont suffisamment établis par les pièces figurant au dossier, de sorte qu'il ne s'avère pas indispensable de donner suite à ladite requête. A noter que l'audition de témoins n'étant prévue qu'à titre subsidiaire en procédure administrative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w:t>
      </w:r>
    </w:p>
    <w:p>
      <w:r>
        <w:rPr>
          <w:b/>
        </w:rPr>
        <w:t>E. 10.2</w:t>
      </w:r>
    </w:p>
    <w:p>
      <w:r>
        <w:t>En l'espèce, les éléments essentiels concernant le recourant 1 sur lesquels le Tribunal a fondé son appréciation ressortent du dossier et ne nécessitent donc aucun complément d'instruction.</w:t>
      </w:r>
    </w:p>
    <w:p>
      <w:r>
        <w:rPr>
          <w:b/>
        </w:rPr>
        <w:t>E. 11.1</w:t>
      </w:r>
    </w:p>
    <w:p>
      <w:r>
        <w:t>Le recourant 1 a également soutenu que l'annulation de sa naturalisation facilitée aurait pour effet de le rendre apatride, l'ouverture d'une procédure de réintégration auprès des autorités guinéennes représentant un inconvénient important dès lors qu'il devrait résider en Guinée. Il a encore ajouté qu'il n'avait pas l'intention de s'y installer, que sa vie était en Suisse, pays dans lequel vivaient ses enfants, où il exerçait son emploi et avait le centre de ses activités. En outre, un retour en Guinée lui serait extrêmement difficile dans la mesure où il serait dépourvu de titre de voyage valable suite à l'annulation de sa naturalisation. Selon la jurisprudence du TF, le risque que le recourant 1 devienne apatride ne fait pas obstacle à l'annulation de la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(cf. ATF 140 II 65 consid. 4.2.1 p. 72 s. ; arrêts du TF 1C_98/2019 du 3 mai 2019 consid. 4 ; 1C_390/2011 du 22 août 2012 consid. 7.1 ; 1C_439/2008 du 6 novembre 2008 consid. 5 et les références citées).</w:t>
      </w:r>
    </w:p>
    <w:p>
      <w:r>
        <w:rPr>
          <w:b/>
        </w:rPr>
        <w:t>E. 11.2</w:t>
      </w:r>
    </w:p>
    <w:p>
      <w:r>
        <w:t>Au vu de tout ce qui précède, c'est à bon droit que l'autorité inférieure a annulé la naturalisation facilitée octroyée au recourant 1, en application de l'art. 41 al. 1 et 1bis aLN.</w:t>
      </w:r>
    </w:p>
    <w:p>
      <w:r>
        <w:rPr>
          <w:b/>
        </w:rPr>
        <w:t>E. 12</w:t>
      </w:r>
    </w:p>
    <w:p>
      <w:r>
        <w:t>Reste à examiner la situation des recourants 2 et 3 et en particulier le risque d'apatridie dont ils se prévalent. Si, en effet, le Tribunal a déjà constaté une violation grave du droit d'être entendu desdits recourants, entraînant l'annulation de la décision attaquée, telle que modifiée par celle du 8 avril 2019 (consid. 3.4 supra), le présent examen vise à donner des indications plus claires au SEM sur les actes d'instruction et analyses juridiques détaillés auxquels il lui faudra encore procéder.</w:t>
      </w:r>
    </w:p>
    <w:p>
      <w:r>
        <w:rPr>
          <w:b/>
        </w:rPr>
        <w:t>E. 12.1</w:t>
      </w:r>
    </w:p>
    <w:p>
      <w:r>
        <w:t>En vertu de l'art. 41 al. 3 aLN, sauf décision expresse, l'annulation fait également perdre la nationalité suisse aux membres de la famille qui l'ont acquise en vertu de la décision annulée.</w:t>
      </w:r>
    </w:p>
    <w:p>
      <w:r>
        <w:rPr>
          <w:b/>
        </w:rPr>
        <w:t>E. 12.1.1</w:t>
      </w:r>
    </w:p>
    <w:p>
      <w:r>
        <w:t>La formulation potestative de l'art. 41 al. 1 aLN indique que la décision d'annuler la naturalisation est laissée à l'appréciation de l'autorité inférieure. En cas d'obtention frauduleuse de la naturalisation facilitée, la jurisprudence considère toutefois que l'annulation est la règle et que seules des circonstances tout à fait extraordinaires sont susceptibles de justifier une exception à cette règle (cf. arrêt du TF 1C_98/2019 consid. 4 ; arrêts du TAF F-3244/2016 du 6 avril 2018 consid. 9.2 et F-5865/2014 du 11 juillet 2016 consid. 9). Quant à l'art. 41 al. 3 aLN, il a pour but d'empêcher que des naturalisations qui ont été obtenues en trompant les autorités puissent subsister. Selon la jurisprudence, il y a néanmoins lieu de considérer que l'extension de l'annulation de la naturalisation obtenue frauduleusement aux membres de la famille est incompatible avec le sens et la finalité de l'ancienne Loi sur la nationalité notamment lorsque les membres de la famille visés par cette annulation sont majeurs et remplissent manifestement les conditions de la naturalisation ordinaire. En revanche, le simple fait qu'aucun comportement déloyal ne puisse leur être reproché ne saurait constituer en soi un élément déterminant, sous peine de vider la disposition précitée de son sens (cf. ATF 135 II 161 consid. 5.3 ; sur ces questions, cf. également ATF 140 II 65 consid. 4.2).</w:t>
      </w:r>
    </w:p>
    <w:p>
      <w:r>
        <w:rPr>
          <w:b/>
        </w:rPr>
        <w:t>E. 12.1.2</w:t>
      </w:r>
    </w:p>
    <w:p>
      <w:r>
        <w:t>L'art. 41 al. 3 aLN ne mentionne cependant pas les conditions dans lesquelles les effets d'une annulation de la naturalisation doivent être étendus aux autres membres de la famille. Dans l'intérêt de la sécurité du droit et de l'égalité de traitement, il incombe aux autorités chargées d'appliquer cette disposition de développer les critères et principes dont il y a lieu de tenir compte pour limiter les effets d'une annulation de la naturalisation facilitée à la seule personne concernée, respectivement pour l'étendre aux autres membres de la famille. Dans ce cadre, les autorités doivent s'inspirer de la Constitution et des buts de la loi (cf. ATF 135 II 161 consid. 5.3 p. 170 s.).</w:t>
      </w:r>
    </w:p>
    <w:p>
      <w:r>
        <w:rPr>
          <w:b/>
        </w:rPr>
        <w:t>E. 12.1.3</w:t>
      </w:r>
    </w:p>
    <w:p>
      <w:r>
        <w:t>Il y a en outre lieu de tenir compte du droit international idoine, en particulier de l'art. 7 CDE, qui prescrit que l'enfant est enregistré aussitôt sa naissance et a dès celle-ci le droit à un nom, le droit d'acquérir une nationalité et, dans la mesure du possible, le droit de connaître ses parents et d'être élevé par eux (par. 1). Les Etats parties veillent à mettre ces droits en oeuvre conformément à leur législation nationale et aux obligations que leur imposent les instruments internationaux applicables en la matière, en particulier dans les cas où faute de cela l'enfant se trouverait apatride (par. 2). Par ailleurs, il y a lieu de se référer aux objectifs poursuivis par la Convention de New York du 28 septembre 1954 relative au statut des apatrides (RS 0.142.40) et par la Convention du 13 septembre 1973 tendant à réduire le nombre des cas d'apatridie (RS 0.141.0 ; cf. en outre, à titre d'information, dès lors que la Suisse n'a pas ratifié cet instrument, la Convention de New York du 30 août 1961 sur la réduction des cas d'apatridie [https://www.unhcr.org/fr/conventions-nations-unies-lapatridie.html, site consulté en octobre 2019]).</w:t>
      </w:r>
    </w:p>
    <w:p>
      <w:r>
        <w:rPr>
          <w:b/>
        </w:rPr>
        <w:t>E. 12.1.4</w:t>
      </w:r>
    </w:p>
    <w:p>
      <w:r>
        <w:t>Enfin, conformément à la jurisprudence du Tribunal fédéral (cf. arrêt du TF 1C_214/2015 du 6 novembre 2015 consid. 2.1), les directives du SEM sur l'annulation de la naturalisation facilitée (Manuel sur la nationalité [état février 2015], chapitre 6, p. 10, disponible sur https://www.sem.admin.ch/dam/data/sem/rechtsgrundlagen/weisungen/buergerrecht/hb-bueg18-kap6-f.pdf, consulté le 30 octobre 2015) prévoient que les enfants sont exclus de l'intégration dans la décision d'annulation au sens de l'art. 41 al. 3 [a]LN lorsqu'ils deviendraient apatrides par une décision d'annulation. Ces principes ont par ailleurs été codifiés dans le nouvel art. 36 al. 4 let. b LN.</w:t>
      </w:r>
    </w:p>
    <w:p>
      <w:r>
        <w:rPr>
          <w:b/>
        </w:rPr>
        <w:t>E. 12.2</w:t>
      </w:r>
    </w:p>
    <w:p>
      <w:r>
        <w:t>Les recourants 2 et 3 ont invoqué, en substance, une constatation inexacte des faits pertinents en ce sens que le contenu du droit étranger était à considérer comme un fait, si bien qu'il convenait de définir ce droit pour appliquer l'art. 41 al. 3 aLN (risque d'apatridie). Le SEM devait ainsi se référer aux règles de conflit de droit international privé et établir le droit d'office (art. 16 al. 1 LDIP ; RS 291), précisant que l'établissement du contenu du droit étranger était bien une question d'établissement des faits et non d'application du droit. Ils ont également indiqué que la loi burundaise du 10 août 1971, sur laquelle se serait fondé, à tort, le SEM pour rendre sa décision, avait été remplacée par la loi 1/013 portant réforme du code de la nationalité du 18 juillet 2000 (ci-après : la loi burundaise du 18 juillet 2000 ; http://droit-afrique.com/upload/doc/burundi/Burundi-Code-2000-nationalite.pdf, site consulté en octobre 2019), si bien que cette dernière régissait désormais les causes d'attribution de la nationalité. En outre, les intéressés se sont plaints que l'annulation de leur nationalité suisse constituerait une violation du droit fédéral, à savoir de l'art. 41 al. 3 aLN, dès lors qu'ils deviendraient apatrides.</w:t>
      </w:r>
    </w:p>
    <w:p>
      <w:r>
        <w:rPr>
          <w:b/>
        </w:rPr>
        <w:t>E. 12.3</w:t>
      </w:r>
    </w:p>
    <w:p>
      <w:r>
        <w:t>Le SEM, dans sa décision du 24 octobre 2017, a déclaré qu'« en vertu de l'art. 41 al. 3 aLN, l'annulation de la naturalisation facilitée du recourant 1 fai[sait] également perdre la nationalité suisse aux membres de sa famille qui l'ont acquise en vertu de la décision annulée, à l'instar [du recourant 3], né le (...) 2011 (...) ». Le 8 avril 2019, le SEM a rendu une décision complémentaire étendant l'annulation de la nationalité suisse à la recourante 2, libellée en ces termes : « en vertu des articles 2 et 14 d[e la loi burundaise du 10 août 1971], [la recourante 2], née le (...) 2010, reconnue le (...) août 2011, et son frère [le recourant 3], né le (...) 2011, peuvent se prévaloir de la nationalité burundaise » (cf. décision du SEM du 8 avril 2019, ch. 5), si bien qu' « ils seront compris dans l'annulation de la naturalisation [du recourant 1] » au sens de l'art. 41 al. 3 aLN.</w:t>
      </w:r>
    </w:p>
    <w:p>
      <w:r>
        <w:rPr>
          <w:b/>
        </w:rPr>
        <w:t>E. 12.4</w:t>
      </w:r>
    </w:p>
    <w:p>
      <w:r>
        <w:t>En l'espèce, les deux enfants, à savoir la recourante 2, née en 2010, reconnue par son père le (...) août 2011 (cf. mémoire de recours, annexe 5, infirmant l'allégué du SEM selon lequel la prénommée n'aurait jamais acquis la nationalité suisse [décision du SEM du 24 octobre 2017, p. 5 in fine, complétée et modifiée par la décision du 8 avril 2019, pp. 1 et 2]), et le recourant 3, né en 2011, reconnu par son père le (...) mars 2014, ont acquis la nationalité suisse de par leur reconnaissance (art. 1 al. 2 aLN ; cf. mémoire de recours, annexe 5). Se pose ainsi la question de savoir si ces deux enfants auront une possibilité non seulement théorique, mais aussi réelle, d'acquérir rapidement la nationalité burundaise de leur mère ou guinéenne de leur père, sachant que les pièces au dossier attestent que les recourants 2 et 3, nés et vivant en Suisse, n'ont jamais été au bénéfice ni de la nationalité burundaise ni de la nationalité guinéenne (cf. mémoire de recours, annexe 5, « nationalité non élucidée »).</w:t>
      </w:r>
    </w:p>
    <w:p>
      <w:r>
        <w:rPr>
          <w:b/>
        </w:rPr>
        <w:t>E. 12.4.1</w:t>
      </w:r>
    </w:p>
    <w:p>
      <w:r>
        <w:t>Selon les art. 2 et 3 de la loi burundaise du 18 juillet 2000, aucune des hypothèses légales prévues ne permettraient aux recourants 2 et 3 d'obtenir la nationalité burundaise. L'art. 5 let. a de cette loi prescrit toutefois qu'un enfant peut acquérir la nationalité burundaise par option s'il est né de parents dont au moins un, par application des art. 2 et 3, est burundais au moment de l'option, précision faite par l'art. 13 par. 1 que la déclaration d'option doit être faite par-devant le Procureur de la République qui en informe, pour enquête, l'Administrateur communal du lieu de résidence du requérant. Au vu des circonstances du cas d'espèce, à savoir que la mère des recourants 2 et 3 est arrivée en Suisse en qualité de réfugiée, qu'elle est dénuée de moyen financier (cf. dossier TAF, act. 23, décision incidente du 11 juillet 2019), il apparaît, prima facie, excessivement difficile, voire inenvisageable, que l'on puisse exiger de la mère des recourants 2 et 3 qu'elle se rende dans son pays d'origine en vue d'entreprendre de telles démarches, d'autant plus au vu de la grande instabilité politique régnant actuellement dans ce pays (cf. https://www.unhcr.org/fr/situation-au-burundi.html, site consulté en octobre 2019).</w:t>
      </w:r>
    </w:p>
    <w:p>
      <w:r>
        <w:rPr>
          <w:b/>
        </w:rPr>
        <w:t>E. 12.4.2</w:t>
      </w:r>
    </w:p>
    <w:p>
      <w:r>
        <w:t>S'agissant d'une éventuelle possibilité d'obtenir la nationalité de leur père, celui-ci a dû renoncer à sa nationalité guinéenne aux fins d'acquérir la nationalité suisse, la Guinée n'acceptant pas la double nationalité (art. 95 du Code civil guinéen). Il appert ainsi que le recourant 1 n'aurait la possibilité de recouvrer sa nationalité guinéenne que s'il résidait en Guinée (art. 82 du Code civil guinéen ; cf. http://ddata.over-blog.com/xxxyyy/2/86/20/02/CODE-CIVIL.pdf, site consulté en octobre 2019). Par conséquent, à moins que le recourant 1 ne retourne vivre dans son pays d'origine, les recourants 2 et 3 n'auraient pas non plus, prima facie, la possibilité d'acquérir la nationalité « originaire » guinéenne de leur père, ce dernier n'en bénéficiant d'ailleurs plus.</w:t>
      </w:r>
    </w:p>
    <w:p>
      <w:r>
        <w:rPr>
          <w:b/>
        </w:rPr>
        <w:t>E. 12.5</w:t>
      </w:r>
    </w:p>
    <w:p>
      <w:r>
        <w:t>Au vu des considérations qui précèdent, il semble exister un fort risque pour que les recourant 2 et 3 deviennent apatrides en cas d'annulation de leur nationalité suisse, du moins pour une période indéterminée, ce qui, dans une telle hypothèse, pourrait constituer une violation de l'art. 41 al. 3 aLN et de la jurisprudence y relative. Or, en violation crasse de leur droit d'être entendus, les recourants 2 et 3 n'ont pas été dûment consultés ni interrogés par le SEM, pas plus d'ailleurs que les détenteurs de l'autorité parentale, sur ces aspects dans le cadre de la présente cause. De plus, la position du SEM selon laquelle il serait sans autre possible auxdits enfants de réintégrer la nationalité burundaise n'est motivée que, au mieux, très sommairement, ni étayée par une argumentation juridique approfondie.</w:t>
      </w:r>
    </w:p>
    <w:p>
      <w:r>
        <w:rPr>
          <w:b/>
        </w:rPr>
        <w:t>E. 12.6</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2011/42 consid. 8 ; 2010/46 consid. 4, et les réf. cit.). En l'occurrence, il se justifie - dans la mesure où le Tribunal ne dispose pas des éléments suffisants pour trancher ces questions en toute connaissance de cause et sans instruction complémentaire approfondie - de renvoyer la cause à l'autorité inférieure afin qu'elle examine de façon plus approfondie la situation des recourants 2 et 3 quant à ce risque d'apatridie, après leur avoir laissé la possibilité - et le cas échéant à leurs parents en tant que détenteurs de l'autorité parentale - de se déterminer de manière générale au sujet de la décision les affectant (cf., violation du droit d'être entendu, consid. 3.4 supra). Une cassation s'impose également afin de garantir aux recourants 1 et 2 un double degré de juridiction.</w:t>
      </w:r>
    </w:p>
    <w:p>
      <w:r>
        <w:rPr>
          <w:b/>
        </w:rPr>
        <w:t>E. 12.7</w:t>
      </w:r>
    </w:p>
    <w:p>
      <w:r>
        <w:t>En conséquence, le recours doit être partiellement admis, la décision du 24 octobre 2017, modifiée par la décision du 8 avril 2019, annulée en ce qu'elle concerne l'annulation de la naturalisation des recourants 2 et 3, et la cause renvoyée à cette autorité pour complément d'instruction et nouvelle décision dans le sens des considérants (art. 61 al. 1 in fine PA). Cette décision est confirmée pour le surplus.</w:t>
      </w:r>
    </w:p>
    <w:p>
      <w:r>
        <w:rPr>
          <w:b/>
        </w:rPr>
        <w:t>E. 13.1</w:t>
      </w:r>
    </w:p>
    <w:p>
      <w:r>
        <w:t>Vu l'issue de la cause, des frais de procédure doivent être mis à la charge du recourant 1 succombant et seront prélevés sur l'avance de frais effectuée ; l'intéressé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w:t>
      </w:r>
    </w:p>
    <w:p>
      <w:r>
        <w:rPr>
          <w:b/>
        </w:rPr>
        <w:t>E. 13.2</w:t>
      </w:r>
    </w:p>
    <w:p>
      <w:r>
        <w:t>S'agissant des recourants 2 et 3, il n'est pas perçu de frais de procédure (cf. art. 63 al. 1 PA) ; ceux-ci ne doivent pas être supportés par le SEM, bien qu'il succombe s'agissant des recourants 2 et 3 (cf. art. 63 al. 2 PA). Obtenant gain de cause (cf. arrêts du TF 8C_520/2014 du 29 octobre 2014 consid. 6 et les références citées ; 2C_60/2011 du 12 mai 2011 consid. 2.4), les recourants 2 et 3, créanciers solidaires, ont par ailleurs droit à des dépens (art. 64 al. 1 PA en relation avec les art. 6a et 7 al. 1 et 5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la mandataire, laquelle n'a dû intervenir qu'à un stade ultérieur dans la procédure de recours, le Tribunal estime, au regard des art. 8 ss FITAF, que le versement d'un montant de Fr. 1'000.- à titre de dépens (TVA comprise) apparaît comme équitable en la présente cause (cf. art. 14 al. 2 FITAF). L'octroi de l'assistance judiciaire par décision incidente du 11 juillet 2019 devient ainsi sans objet (cf. dossier TAF, act. 23).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