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F-657/2023 vom 9. Juni 2023</w:t>
      </w:r>
    </w:p>
    <w:p>
      <w:r>
        <w:t>Bundesverwaltungsgericht, 2023-06-09, FR</w:t>
      </w:r>
    </w:p>
    <w:p>
      <w:r>
        <w:rPr>
          <w:b/>
        </w:rPr>
        <w:t xml:space="preserve">Quelle: </w:t>
      </w:r>
      <w:r>
        <w:t>https://mcp.opencaselaw.ch/entscheid/bvger_F-657_2023</w:t>
      </w:r>
    </w:p>
    <w:p>
      <w:r>
        <w:t>FR: TAF F-657/2023 du 9 juin 2023</w:t>
      </w:r>
    </w:p>
    <w:p>
      <w:r>
        <w:t>IT: TAF F-657/2023 del 9 giugno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le recourant, ceux-ci étant susceptibles d'entraîner l'annulation de la décision attaquée, indépendamment des chances de succès du recours sur le fond (cf. ATF 144 I 11 consid. 5.3 et réf. cit. ; ATAF 2019 VII/6 consid. 4.1 ; 2013/34 consid. 4.2 ; 2013/23 consid. 6.1.3 ; 2010/35 consid. 4.1.1 et réf. cit.). Dans ce contexte, l'intéressé a invoqué une violation par le SEM de la maxime inquisitoire, ce qui aurait conduit à un établissement inexact et incomplet de l'état de fait pertinent, violant ainsi également son droit d'être entendu. En effet, celui-ci a reproché à l'autorité inférieure de ne pas avoir suffisamment instruit, d'une part, son état de santé psychique et, d'autre part, ses allégations de mauvais traitements subis en Croatie ainsi que la situation générale des migrants dans ce pays. En effet, il accuse le SEM de ne pas avoir examiné la situation en Croatie à satisfaction de droit et d'avoir rendu une décision à l'argumentaire « général et éculé », alors que la jurisprudence du Tribunal, rendue en matière de transferts Dublin vers la Croatie, imposerait un examen détaillé et concret (cf. mémoire de recours, p. 11).</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TAF E-4367/2022 du 6 octobre 2022 consid. 2.1.1).</w:t>
      </w:r>
    </w:p>
    <w:p>
      <w:r>
        <w:rPr>
          <w:b/>
        </w:rPr>
        <w:t>E. 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réf. cit. ; ATAF 2013/34 consid. 4.1 ; 2012/23 consid. 6.1.2 et réf. cit.). Elle n'a toutefois pas l'obligation d'exposer et de discuter tous les faits, moyens de preuve et griefs invoqués par les parties, mais peut au contraire se limiter à l'examen des questions décisives pour l'issue du litige.</w:t>
      </w:r>
    </w:p>
    <w:p>
      <w:r>
        <w:rPr>
          <w:b/>
        </w:rPr>
        <w:t>E. 2.4</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2.5</w:t>
      </w:r>
    </w:p>
    <w:p>
      <w:r>
        <w:t>En l'espèce, s'agissant de l'instruction relative aux mauvais traitements allégués par le recourant, ce dernier a eu l'occasion de s'exprimer sur son séjour en Croatie dans le cadre de l'entretien individuel selon l'art. 5 du règlement Dublin III. A cette occasion, il a narré avoir tenté de traverser la Croatie à deux reprises. La première fois, il aurait été maltraité par les autorités croates et refoulé vers la Bosnie et Herzégovine. La deuxième fois, il aurait été arrêté et conduit dans un poste de police où il serait resté enfermé trois heures sans manger. Pour « échapper à cela », il aurait été forcé de donner ses empreintes. Puis, les policiers l'auraient laissé dehors, dans le froid et sous la pluie, avant qu'il ne puisse continuer son voyage vers la Slovénie (cf. dossier SEM, pce. 17/3). Dans son recours, l'intéressé fait valoir que les éléments mentionnés durant son entretien auraient dû conduire l'autorité inférieure à l'inviter à développer plus en détail ses allégations (cf. mémoire de recours, p. 11). Toutefois, il convient de relever que ces allégations, protocolées dans le procès-verbal de l'entretien Dublin du 21 octobre 2022, ont bel et bien été prises en compte par le SEM dans son appréciation (cf. décision querellée, p. 2 ss.). On relèvera aussi que, suite audit entretien du 21 octobre 2022, le recourant n'a fait valoir aucun élément supplémentaire ne figurant pas dans le procès-verbal de l'entretien et qui, partant, n'aurait pas été pris en compte par l'autorité inférieure. De plus, l'intéressé n'a, à ce titre, avec le soutien de sa représentante juridique, pas contesté auprès du SEM le contenu, en tant que tel, du procès-verbal. Dès lors, il ne peut être reproché à l'autorité inférieure de ne pas avoir plus instruit les allégations de mauvais traitement avancées par le recourant. Le Tribunal considère ainsi que l'état de fait est suffisamment complet sur ce point-là, que le SEM a correctement instruit la cause et n'a, en particulier, commis aucune négligence en n'investiguant pas celle-ci plus en avant. En outre, l'intéressé n'explique pas dans ses écritures quels sont les agissements des autorités croates dont l'autorité intimée n'aurait pas tenu compte et qui auraient été nécessaires pour trancher la présente affaire. En conséquence, le grief tiré de l'établissement incomplet, voire inexact des faits doit être rejeté sur ce point-là.</w:t>
      </w:r>
    </w:p>
    <w:p>
      <w:r>
        <w:rPr>
          <w:b/>
        </w:rPr>
        <w:t>E. 2.6</w:t>
      </w:r>
    </w:p>
    <w:p>
      <w:r>
        <w:t>S'agissant des reproches formulés par le recourant à l'encontre du SEM au sujet de l'instruction insuffisante de son état de santé, le Tribunal relève que ce dernier n'a fait valoir aucun problème d'ordre médical au cours de son entretien Dublin, si ce n'est des maux de ventre et un sommeil agité. Contrairement aux allégations formulées dans le recours, il sied de considérer que l'autorité inférieure a dûment pris en compte, dans sa décision, les affections dont souffriraient l'intéressé (cf. décision querellée, p. 5). Si certes, il n'appert pas du dossier que ce dernier se soit adressé à des spécialistes pour ses maux de ventre et troubles du sommeil, malgré le fait qu'il ait spécifié son intention de le faire (cf. dossier SEM, pce. 17/3), on ne saurait reprocher à l'autorité inférieure de ne pas avoir attendu que le recourant fournisse un certificat médical pour prendre sa décision. En outre, le Tribunal constate que, huit mois après le dépôt de sa demande d'asile, l'intéressé n'a toujours pas fourni de certificat attestant de problèmes médicaux, si ce n'est une attestation médicale concernant la détresse psychique de sa concubine (cf. pce. 1 TAF, annexe 3). Dès lors, on ne peut faire grief au SEM de ne pas avoir procédé à une instruction plus poussée de ce point.</w:t>
      </w:r>
    </w:p>
    <w:p>
      <w:r>
        <w:rPr>
          <w:b/>
        </w:rPr>
        <w:t>E. 2.7</w:t>
      </w:r>
    </w:p>
    <w:p>
      <w:r>
        <w:t>S'agissant de l'examen de la situation générale des migrants en Croatie, il s'agit d'un grief relevant du fond, lequel sera examiné ci-après (cf. infra, consid. 5).</w:t>
      </w:r>
    </w:p>
    <w:p>
      <w:r>
        <w:rPr>
          <w:b/>
        </w:rPr>
        <w:t>E. 2.8</w:t>
      </w:r>
    </w:p>
    <w:p>
      <w:r>
        <w:t>Quant à l'argument concernant la violation du droit d'être entendu entrainant une motivation insuffisante des faits pertinents, il sied de rappeler qu'il ne saurait être exigé des autorités administratives, qui doivent se montrer expéditives et sont appelées à rendre de nombreuses décisions (« administration de masse »), qu'elles les motivent de façon aussi développée qu'une autorité de recours. A cet égard, l'art. 37a LAsi pose la règle que la décision de non-entrée en matière doit être motivée sommairement. Dans ce contexte, l'utilisation de paragraphes standardisés est admissible, si tant est que l'argumentation juridique de l'autorité permette au recourant de saisir son raisonnement et, le cas échéant, d'attaquer utilement la décision (cf., notamment, arrêt du TAF F-1532/2022 du 8 avril 2022 consid. 3.3.1 et réf. cit.), ce qui est le cas en l'espèce.</w:t>
      </w:r>
    </w:p>
    <w:p>
      <w:r>
        <w:rPr>
          <w:b/>
        </w:rPr>
        <w:t>E. 2.9</w:t>
      </w:r>
    </w:p>
    <w:p>
      <w:r>
        <w:t>Ainsi, les griefs d'ordre formel invoqués par le recourant doivent être écartés.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3.3</w:t>
      </w:r>
    </w:p>
    <w:p>
      <w:r>
        <w:t>En vertu de l'art. 3 par. 1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règlement Dublin III).</w:t>
      </w:r>
    </w:p>
    <w:p>
      <w:r>
        <w:rPr>
          <w:b/>
        </w:rPr>
        <w:t>E. 3.4</w:t>
      </w:r>
    </w:p>
    <w:p>
      <w:r>
        <w:t>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règlement Dublin III ; sur ces questions, cf. ATAF 2017 VI/7 consid. 2.1 ; 2017 VI/5 consid. 6.2). Selon l'art. 13 par. 1 règlement Dublin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Dans le cas particulier, les investigations entreprises par le SEM ont révélé, après consultation de l'unité centrale du système européen « Eurodac », que le recourant avait franchi irrégulièrement la frontière du territoire des Etats Dublin le 15 septembre 2022 en Croatie.</w:t>
      </w:r>
    </w:p>
    <w:p>
      <w:r>
        <w:rPr>
          <w:b/>
        </w:rPr>
        <w:t>E. 4.2</w:t>
      </w:r>
    </w:p>
    <w:p>
      <w:r>
        <w:t>En date du 24 octobre 2022, le SEM a dès lors soumis aux autorités croates compétentes, dans le délai fixé à l'art. 21 par. 1 du règlement Dublin III, une requête aux fins de prise en charge, fondée sur l'art. 13 par. 1 du règlement Dublin III.</w:t>
      </w:r>
    </w:p>
    <w:p>
      <w:r>
        <w:rPr>
          <w:b/>
        </w:rPr>
        <w:t>E. 4.3</w:t>
      </w:r>
    </w:p>
    <w:p>
      <w:r>
        <w:t>Le 24 décembre suivant, soit dans le délai fixé par l'art. 22 par. 1 règlement Dublin III, lesdites autorités ont expressément accepté de prendre en charge l'intéressé, sur la base de la même disposition.</w:t>
      </w:r>
    </w:p>
    <w:p>
      <w:r>
        <w:rPr>
          <w:b/>
        </w:rPr>
        <w:t>E. 4.4</w:t>
      </w:r>
    </w:p>
    <w:p>
      <w:r>
        <w:t>La Croatie a ainsi reconnu sa compétence pour traiter la demande d'asile du recourant.</w:t>
      </w:r>
    </w:p>
    <w:p>
      <w:r>
        <w:rPr>
          <w:b/>
        </w:rPr>
        <w:t>E. 5.1</w:t>
      </w:r>
    </w:p>
    <w:p>
      <w:r>
        <w:t>Cela étant, il y a lieu d'examiner, en vertu de l'art. 3 par. 2 al. 2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un récent arrêt de référence en lien à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arrêt de référence précité consid. 9.4.4).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la suite du dépôt d'une demande d'asile, à un risque accru d'expulsion du territoire croate avant la mise en oeuvre d'une procédure d'asile (cf. arrêt de référence précité consid. 9.4.4 in fine)</w:t>
      </w:r>
    </w:p>
    <w:p>
      <w:r>
        <w:rPr>
          <w:b/>
        </w:rPr>
        <w:t>E. 5.6</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 voie de conséquence, l'application de l'art. 3 par. 2 al. 2 règlement Dublin III ne se justifie pas.</w:t>
      </w:r>
    </w:p>
    <w:p>
      <w:r>
        <w:rPr>
          <w:b/>
        </w:rPr>
        <w:t>E. 6.1</w:t>
      </w:r>
    </w:p>
    <w:p>
      <w:r>
        <w:t>Pour s'opposer à son transfert, l'intéressé a, en substance, fait valoir qu'il avait été maltraité par les policiers croates et avait dû donner ses empreintes digitales de force. Par ailleurs, son transfert vers ce pays ne serait assorti d'aucune garantie quant à son accès à une procédure d'asile équitable et respectueuse du principe de non-refoulement. Il a également invoqué son état de santé psychique, marqué en particulier par son parcours migratoire. A l'appui de son recours, le recourant a réitéré le contenu de ses déclarations et précisé qu'il préférait mourir plutôt que de retourner en Croatie, pays dans lequel il aurait reçu, par ailleurs, un ordre d'expulsion. Finalement, il a invoqué la relation qu'il entretiendrait avec sa concubine et le fils de cette dernière pour renoncer à son transfert vers la Croatie. Dans ce contexte, il a sollicité l'application de la clause discrétionnaire prévue à l'art. 17 par. 1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6.3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6.4</w:t>
      </w:r>
    </w:p>
    <w:p>
      <w:r>
        <w:t>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Selon la jurisprudence, les fiancés ou les concubins ne sont, en principe, pas habilités à invoquer l'art. 8 CEDH, à moins que le couple n'entretienne depuis longtemps des relations étroites et effectives et qu'il n'existe des indices concrets d'un mariage sérieusement voulu et imminent (cf., parmi d'autres, arrêt du TF 2C_832/2016 du 12 juin 2017 consid. 6.1).</w:t>
      </w:r>
    </w:p>
    <w:p>
      <w:r>
        <w:rPr>
          <w:b/>
        </w:rPr>
        <w:t>E. 6.5</w:t>
      </w:r>
    </w:p>
    <w:p>
      <w:r>
        <w:t>En l'occurrence, n'ayant pas formellement sollicité l'asile lors de son séjour en Croatie, il incombera en premier lieu au recourant, à son retour dans ce pays, de déposer, dans les meilleurs délais, une demande d'asile auprès des autorités croates compétentes et de se conformer à leurs instructions. Une telle démarche, qui est indispensable afin de pouvoir, en tant que requérant d'asile, se prévaloir de droits et garanties fixés au plan tant international que national, lui permettra en particulier de bénéficier des prestations prévues par la directive Accueil.</w:t>
      </w:r>
    </w:p>
    <w:p>
      <w:r>
        <w:rPr>
          <w:b/>
        </w:rPr>
        <w:t>E. 6.5.1</w:t>
      </w:r>
    </w:p>
    <w:p>
      <w:r>
        <w:t>Par ailleurs, le recourant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astreinte à se rendre dans un tel pays.</w:t>
      </w:r>
    </w:p>
    <w:p>
      <w:r>
        <w:rPr>
          <w:b/>
        </w:rPr>
        <w:t>E. 6.5.2</w:t>
      </w:r>
    </w:p>
    <w:p>
      <w:r>
        <w:t>L'intéressé n'a en outre pas démontré ni même rendu vraisemblable que ses conditions d'existence en Croatie revêtiraient un tel degré de pénibilité et de gravité qu'elles seraient constitutives d'un traitement contraire à l'art. 3 CEDH ou encore à l'art. 3 CCT. En effet, il n'a pas apporté d'indices objectifs, concrets et sérieux qu'il serait lui-même privé durablement, une fois qu'il aura déposé une demande d'asile en Croatie, de tout accès à des conditions matérielles minimales d'accueil prévues par la directive Accueil et qu'il ne pourrait pas bénéficier de l'aide dont il pourrait avoir besoin pour faire valoir ses droits.</w:t>
      </w:r>
    </w:p>
    <w:p>
      <w:r>
        <w:rPr>
          <w:b/>
        </w:rPr>
        <w:t>E. 6.5.3</w:t>
      </w:r>
    </w:p>
    <w:p>
      <w:r>
        <w:t>S'agissant des violences dont le recourant aurait été victime en Croatie, le Tribunal constate qu'aucune pièce versée au dossier de la cause, notamment médicale, ne vient étayer ses allégations à ce sujet, qui demeurent dès lors à l'état d'allégués. Dans son entretien Dublin, l'intéressé a également expliqué préférer mourir que de retourner en Croatie, où « les peaux noires » sont maltraitées. Ainsi, sans exclure le fait que le recourant ait pu être victime de mauvais traitements à son arrivée en Croatie et que son bref séjour dans ce pays ait pu constituer une expérience traumatisante, le Tribunal ne dispose pour autant pas des éléments nécessaires pour conclure qu'il serait soumis à des traitements inhumains et dégradants à son retour en Croatie dans le cadre d'une procédure Dublin (cf. arrêt de référence précité E-1488/2020 consid. 9.4.4). Enfin, on relèvera que l'autorité inférieure s'est fondée sur le résultat de recherches effectuées par l'Ambassade suisse auprès de différents partenaires pour conclure qu'il n'existait pas de défaillances systémiques dans le système d'asile croate et qu'il pouvait par conséquent être présumé que l'intéressé pourrait s'adresser aux autorités judiciaires croates pour se plaindre, si nécessaire, des violences et abus prétendument subis par les autorités croates ou des tiers. Sans minimiser les problèmes soulevés dans le rapport établi par l'Organisation suisse d'aide aux réfugiés (OSAR) le 13 septembre 2022, que le recourant cite dans son mémoire de recours (cf. pce. 1 TAF, p. 9), le Tribunal ne saurait conclure, sur cette seule base et sous l'angle de la récente jurisprudence en la matière (cf. supra. consid. 5.5), à l'absence généralisée de tous moyens de droit en Croatie. Il considère pouvoir se fier, en l'état et s'agissant d'une procédure de prise en charge Dublin, aux informations recueillies par l'Ambassade de suisse, telles que résumées dans la décision du 25 janvier 2023. Si, après avoir effectué ces démarches, il devait s'avérer que ce pays viole ses obligations d'assistance à l'égard du recourant, ou de toute autre manière porte atteinte à ses droits fondamentaux, il appartiendra à ce dernier de faire valoir ses droits, en cas de besoin et en dernière extrémité, à la Cour EDH (art. 26 directive Accueil).</w:t>
      </w:r>
    </w:p>
    <w:p>
      <w:r>
        <w:rPr>
          <w:b/>
        </w:rPr>
        <w:t>E. 6.6</w:t>
      </w:r>
    </w:p>
    <w:p>
      <w:r>
        <w:t>Quant à l'état de santé du recourant, le Tribunal relève que, lors de son entretien Dublin, ce dernier a indiqué à l'autorité inférieure n'avoir aucun problème de santé, hormis des maux de ventre et le sommeil agité. Il a également précisé aller mieux psychologiquement. Dans son mémoire de recours, l'intéressé a toutefois indiqué souffrir de troubles psychiques et préférer mourir plutôt que d'être renvoyé en Croatie. Malgré ces allégations, aucune pièce médicale n'a été versée au dossier afin de démontrer la vulnérabilité psychologique de ce dernier. En effet, il y a lieu de constater que le recourant n'a jamais consulté un médecin au sein du CFA de (...) au sujet de ses potentielles idées suicidaires entre le dépôt de son recours et la rédaction du présent arrêt, soit une période d'environ trois mois durant laquelle il aurait eu l'opportunité de fournir des moyens de preuve constatant sa détresse psychologique. Partant, au vu de l'absence de documents médicaux, il y lieu d'admettre que l'état de santé de l'intéressé ne s'oppose pas à son transfert vers la Croatie. Il incombera, le cas échéant, aux autorités suisses chargées de l'exécution du transfert de fournir aux autorités croates les informations médicales nécessaires à une prise en charge adaptée du recourant (cf. art. 31 et 32 règlement Dublin III). Enfin, en ce qui concerne les soins médicaux en Croatie, on peut renvoyer aux motivations pertinentes de la décision attaquée, notamment aux explications qui y sont données sur les obligations de la Croatie en vertu du droit communautaire et du droit international public (cf. décision querellée, p. 5). En outre, les éventuelles souffrances psychiques du requérant peuvent donc, si nécessaire, être traitées en Croatie (cf. arrêt de référence précité consid. 10.2).</w:t>
      </w:r>
    </w:p>
    <w:p>
      <w:r>
        <w:rPr>
          <w:b/>
        </w:rPr>
        <w:t>E. 6.7</w:t>
      </w:r>
    </w:p>
    <w:p>
      <w:r>
        <w:t>Finalement, c'est à raison que le SEM n'a pas retenu l'existence d'une relation stable entre l'intéressé et sa compagne justifiant d'admettre un concubinage assimilable à une « vie familiale » au sens de l'art. 8 CEDH. En effet, le Tribunal relève que ces derniers n'ont jamais vécu en ménage commun au sens où l'a défini la jurisprudence, dès lors qu'il est nécessaire que les intéressés forment une communauté de toit et de table ayant pour but de partager les frais et les dépenses (cf., parmi d'autres, arrêt du TAF F-69/2022 du 13 janvier 2022 consid. 7 et réf. cit.). De plus, il ressort des entretiens Dublin respectifs du recourant et de sa compagne, qu'aucun d'entre eux n'a fait mention de leur présumée relation, qui aurait pourtant commencé au début de leur parcours migratoire il y a neuf mois. Ce n'est qu'au stade du recours devant la présente instance que l'intéressé a fourni un certificat médical daté du 13 janvier 2023, ainsi qu'un courriel du 1er février 2023, indiquant qu'il était d'un grand soutien pour sa compagne fragile psychologiquement. En outre, les documents versés à la présente cause attestent que l'enfant né le (...) n'est pas celui du recourant, bien que ce dernier semble s'en occuper comme étant le sien. A cet égard, si le Tribunal peut concevoir que le recourant a noué des liens avec sa compagne et l'enfant de cette dernière, il convient toutefois de relever qu'une relation d'une durée de neuf mois ne saurait atteindre le degré de stabilité et d'intensité requis pour refléter des liens personnels étroits au sens de la jurisprudence (cf., en ce sens, arrêt du TAF F-3663/2019 du 22 juillet 2019 p. 9). Par ailleurs, aucun lien de dépendance n'a été invoqué par ces derniers qui irait au-delà du soutien moral ou psychologique qu'ils représentent l'un pour l'autre. En outre, aucune mention de mariage n'a été soulevée par l'intéressé et sa compagne. Le recourant ne peut dès lors se prévaloir de la protection conférée par l'art. 8 CEDH pour s'opposer à son transfert en Croatie.</w:t>
      </w:r>
    </w:p>
    <w:p>
      <w:r>
        <w:rPr>
          <w:b/>
        </w:rPr>
        <w:t>E. 6.8</w:t>
      </w:r>
    </w:p>
    <w:p>
      <w:r>
        <w:t>Au vu de ce qui précède, le transfert du recourant n'est pas contraire aux obligations de la Suisse découlant des art. 3, 8 et 13 CEDH ainsi que 3 CCT. Par ailleurs,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7</w:t>
      </w:r>
    </w:p>
    <w:p>
      <w:r>
        <w:t>Dans ces conditions,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Le recours est, par conséquent, rejeté.</w:t>
      </w:r>
    </w:p>
    <w:p>
      <w:r>
        <w:rPr>
          <w:b/>
        </w:rPr>
        <w:t>E. 8</w:t>
      </w:r>
    </w:p>
    <w:p>
      <w:r>
        <w:t>Vu l'issue du litige,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été mis au bénéfice de l'assistance judiciaire partielle, par décision incidente du 8 février 2023, il est statué sans frais. Ayant succombé, le recourant n'a pas droit à des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