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F-639/2016 vom 13. Februar 2018</w:t>
      </w:r>
    </w:p>
    <w:p>
      <w:r>
        <w:t>Bundesverwaltungsgericht, 2018-02-13, DE</w:t>
      </w:r>
    </w:p>
    <w:p>
      <w:r>
        <w:rPr>
          <w:b/>
        </w:rPr>
        <w:t xml:space="preserve">Quelle: </w:t>
      </w:r>
      <w:r>
        <w:t>https://mcp.opencaselaw.ch/entscheid/bvger_F-639_2016</w:t>
      </w:r>
    </w:p>
    <w:p>
      <w:r>
        <w:t>FR: TAF F-639/2016 du 13 février 2018</w:t>
      </w:r>
    </w:p>
    <w:p>
      <w:r>
        <w:t>IT: TAF F-639/2016 del 13 febbraio 2018</w:t>
      </w:r>
    </w:p>
    <w:p>
      <w:pPr>
        <w:pStyle w:val="Heading2"/>
      </w:pPr>
      <w:r>
        <w:t>Regeste</w:t>
      </w:r>
    </w:p>
    <w:p>
      <w:r>
        <w:t>Vorläufige Aufnahme (Übriges)</w:t>
      </w:r>
    </w:p>
    <w:p>
      <w:pPr>
        <w:pStyle w:val="Heading2"/>
      </w:pPr>
      <w:r>
        <w:t>Erwägungen</w:t>
      </w:r>
    </w:p>
    <w:p>
      <w:r>
        <w:rPr>
          <w:b/>
        </w:rPr>
        <w:t>E. 1.1</w:t>
      </w:r>
    </w:p>
    <w:p>
      <w:r>
        <w:t>Verfügungen des SEM, welche eine vorläufige Aufnahme bzw. eine Wiedererwägung des Wegweisungvollzugs betreffen, sind mit Beschwerde beim Bundesverwaltungsgericht anfechtbar; dieses entscheidet endgültig (Art. 31 ff. VGG i.V.m. Art. 5 VwVG; Art. 83 Bst. c Ziff. 3 und 4 BGG). Das Rechtsmittelverfahren richtet sich nach dem VwVG (Art. 37 VGG).</w:t>
      </w:r>
    </w:p>
    <w:p>
      <w:r>
        <w:rPr>
          <w:b/>
        </w:rPr>
        <w:t>E. 1.2</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Vorinstanz und die Beschwerdeführerin beurteilen den vom Migrationsamt Basel-Stadt am 16. Oktober 2015 zur Zustimmung übermittelten Antrag unterschiedlich. Während die Vorinstanz ihn als Wiedererwägungsgesuch zu ihrer Verfügung vom 19. Januar 2010 betrachtet, möchte die Beschwerdeführerin den als Gesuch um Gewährung der vorläufigen Aufnahme bezeichneten Antrag in genau diesem Sinne verstanden wissen und unter Ausklammern der prozessualen Vorgeschichte eine neue Beurteilung des bestehenden Sachverhalts herbeiführen.</w:t>
      </w:r>
    </w:p>
    <w:p>
      <w:r>
        <w:rPr>
          <w:b/>
        </w:rPr>
        <w:t>E. 3.2</w:t>
      </w:r>
    </w:p>
    <w:p>
      <w:r>
        <w:t>Dieser Betrachtungsweise hat die Vorinstanz in den Erwägungen ihrer Verfügung entgegengehalten, ein negativer Bewilligungs- bzw. Zustimmungsentscheid in einem Aufenthaltsverfahren ziehe konsequenterweise die Wegweisung und die Ansetzung einer Ausreisefrist nach sich. Die Behörde, welche den Vollzug der Wegweisung anordne, habe demzufolge auch sämtliche Vollzugshindernisse und die insofern erhobenen Einwände zu prüfen. Dies sei im Fall der Beschwerdeführerin in den beiden vorangegangenen Verfahren - auch mit Sicht auf ihre gesundheitliche Situation - geschehen. Mit dem vorliegenden kantonalen Antrag werde eine veränderte Sachlage seit dem Urteil vom 1. September 2014 geltend gemacht. Er sei daher als Wiedererwägungsgesuch entgegenzunehmen.</w:t>
      </w:r>
    </w:p>
    <w:p>
      <w:r>
        <w:rPr>
          <w:b/>
        </w:rPr>
        <w:t>E. 3.3</w:t>
      </w:r>
    </w:p>
    <w:p>
      <w:r>
        <w:t>Die dargelegten Ausführungen der Vorinstanz sind zutreffend. Dies folgt schon daraus, dass die Beschwerdeführerin - obschon sie eine Verschlechterung ihrer gesundheitlichen Situation geltend macht - im Wesentlichen dieselben Aspekte vorbringt wie im vorhergehenden Wiedererwägungsverfahren C-5176/2013, welches mit Urteil des Bundesverwaltungsgerichts vom 1. September 2014 abgeschlossen wurde (zu den Voraussetzungen der Wiedererwägung: siehe dort E. 4.1 - 4.3). Hier wie dort argumentiert sie hauptsächlich mit ihrer Suizidgefährdung und damit, dass es für sie in Kosovo unzureichende Behandlungsmöglichkeiten gebe. Im Ergebnis spielt die Bezeichnung und insoweit auch die Qualifikation des Antrags ohnehin keine Rolle, da die geltend gemachten Vollzugshindernisse, welche eine vorläufige Aufnahme zur Folge hätten, auch im Rahmen des vorliegenden Wiedererwägungsgesuchs zu thematisieren sind.</w:t>
      </w:r>
    </w:p>
    <w:p>
      <w:r>
        <w:rPr>
          <w:b/>
        </w:rPr>
        <w:t>E. 4.1</w:t>
      </w:r>
    </w:p>
    <w:p>
      <w:r>
        <w:t>Demzufolge stellt sich die Frage, ob die Vorinstanz auf das vom Migrationsamt Basel-Stadt am 16. Oktober 2015 übermittelte Wiedererwägungsgesuch zu Recht nicht eingetreten ist. Inhaltlich wurde das Gesuch, gestützt auf Art. 83 Abs. 4 AuG, damit begründet, dass der Vollzug der Wegweisung für die Beschwerdeführerin unzumutbar sei; diese sei in ihrem Heimatland wegen einer medizinischen Notlage konkret gefährdet. Die Beschwerdeführerin hat sich in ihrer Rechtsmitteleingabe ebenfalls auf die Unzumutbarkeit des Wegweisungsvollzugs bzw. auf eine für sie nur in der Schweiz vorhandene adäquate Behandlungsmöglichkeit berufen.</w:t>
      </w:r>
    </w:p>
    <w:p>
      <w:r>
        <w:rPr>
          <w:b/>
        </w:rPr>
        <w:t>E. 4.2</w:t>
      </w:r>
    </w:p>
    <w:p>
      <w:r>
        <w:t>Auf das vorliegende Wiedererwägungsgesuch hätte die Vorinstanz eintreten müssen, wenn dieses neue erhebliche Tatsachen und Beweismittel enthält, d.h. solche, die erst nach dem Urteil des Bundesverwaltungsgerichts vom 1. September 2014 entstanden bzw. verfügbar geworden sind (ausführlich zum Anspruch auf Eintreten: BGE 136 II E. 2.1 m.H.). Ob sich die Beschwerdeführerin auf solche qualifizierten Wiedererwägungsgründe berufen kann, hängt davon ab, ob die anschliessenden Geschehnisse und die ein jüngeres Datum tragenden Beweismittel tatsächlich als neu im oben definierten Sinne zu betrachten sind.</w:t>
      </w:r>
    </w:p>
    <w:p>
      <w:r>
        <w:rPr>
          <w:b/>
        </w:rPr>
        <w:t>E. 4.2.1</w:t>
      </w:r>
    </w:p>
    <w:p>
      <w:r>
        <w:t>Im vorangegangenen Verfahren wurde die von der Beschwerdeführerin erstmals geltend gemachte Suizidalität als Novum betrachtet. Insoweit wurde auf das Wiedererwägungsgesuch eingetreten und geprüft, ob der Beschwerdeführerin aufgrund von Art. 30 Abs. 1 Bst. b AuG eine Härtefallbewilligung zu erteilen war (vgl. zitiertes Urteil C-5176/2013 E. 3 und E. 9). Dies wurde verneint und festgestellt, der Wegweisungsvollzug sei für sie angesichts der im Heimatland auch für suizidgefährdete Personen vorhandenen Behandlungsmöglichkeiten zumutbar und zulässig (E. 9.2 und E. 9.3).</w:t>
      </w:r>
    </w:p>
    <w:p>
      <w:r>
        <w:rPr>
          <w:b/>
        </w:rPr>
        <w:t>E. 4.2.2</w:t>
      </w:r>
    </w:p>
    <w:p>
      <w:r>
        <w:t>Im jetzigen Verfahren werden lediglich Vollzugshindernisse geltend gemacht. Diesbezüglich ist dem kantonalen Antrag und dem Vorbringen der Beschwerdeführerin zu entnehmen, dass sich ihre gesundheitliche Situation seit Abschluss des vorangegangenen Verfahrens verschlechtert hat. Sie selbst macht geltend, sie habe sich im Oktober 2014 zu einem neuen Arzt in psychiatrische Behandlung begeben, sei im März 2015 wegen erneuter Suizidalität in die UPK eingewiesen worden und wegen ihrer psychischen Erkrankung bei der IV angemeldet worden (Beschwerde S. 3 f. [Ziff. 5]). Ihre gegenwärtige gesundheitliche Situation führt sie insbesondere darauf zurück, dass "schon der Gedanke an eine erzwungene Rückkehr bei ihr eine solche Panik und Angst vor psychischer und sozialer Vernichtung auslöst, dass ihre Suizidalität massiv zunimmt ..." (Beschwerde S. 7 [Ziff.10]). Dem dargelegten Vorbringen zufolge hängen die verschlechterte gesundheitliche Situation und die erneute Spitaleinweisung der Beschwerdeführerin damit zusammen, dass sie der mit rechtskräftiger Verfügung vom 19. Januar 2010 gesetzten Ausreisefrist bisher nicht Folge geleistet hat. Aus diesem rechtswidrigen Verhalten kann die Beschwerdeführerin grundsätzlich nichts zu ihren Gunsten ableiten (vgl. auch Urteil des BGer 2C_643/2015 vom 24. November 2015 E. 5.1). Sie kann sich demzufolge auch nicht auf eine verbesserte Integration und auf das für sie in der Schweiz wichtig gewordene menschliche Umfeld berufen. Die bereits im vorgängigen Verfahren trotz Suizidalität bejahte Zumutbarkeit und Zulässigkeit des Wegweisungvollzugs kann angesichts des Zeitablaufs und der dem Grunde nach gleich gebliebenen psychischen Problematik folglich nicht anders beurteilt werden.</w:t>
      </w:r>
    </w:p>
    <w:p>
      <w:r>
        <w:rPr>
          <w:b/>
        </w:rPr>
        <w:t>E. 4.2.3</w:t>
      </w:r>
    </w:p>
    <w:p>
      <w:r>
        <w:t>Die von der Beschwerdeführerin aufgeführten Beweismittel sind aus der gleichen Perspektive zu betrachten. Aus ihnen ergäbe sich nur dann ein neuer relevanter - und damit zu berücksichtigender - Sachverhalt, wenn sie zur Schlussfolgerung führen, die im Urteil vom 1. September 2014 als ausreichend erachteten Therapiemöglichkeiten in Kosovo hätten sich seitdem verschlechtert oder seien nicht mehr vorhanden. Dies lässt sich den Vorakten und den eingereichten schriftlichen Beweismitteln sowie den verschiedenen Dokumenten, auf die beweishalber verwiesen wird, jedoch nicht entnehmen (im Einzelnen: Berichte von Dr. X._______ vom 14. September 2015 und vom 16. November 2015 [Vorakten S. 628 f. und S. 634 f.]; Überweisungsbericht vom 24. November 2014 und Austrittsbericht vom 16. Juni 2015 der UPK [Vorakten S. 570 f. und 540 f.]; Websites: http://www.womensnetwork.org, http://president-ksgov.net, http://eca.unwomen.org; IOM Country Factsheet vom Juni 2014; SFH Themenpapier vom 7. Oktober 2015: Kosovo: Gewalt gegen Frauen und Rückkehr von alleinstehenden Frauen; SFH Länderanalyse vom 31. August 2016: Kosovo: Behandlung einer posttraumatischen Belastungsstörung und einer schweren depressiven Episode). Vielmehr enthalten sie eine andere qualitative Einschätzung zur im Kosovo bestehenden Gesundheitsversorgung im Allgemeinen und zur psychiatrischen und psychotherapeutischen Behandlung im Speziellen. Dass diese Einschätzung der des SEM und der Schweizer Botschaft in Kosovo widerspricht, hat die Beschwerdeführerin auch eingeräumt (Beschwerde S. 6 [Ziff. 7 b]).</w:t>
      </w:r>
    </w:p>
    <w:p>
      <w:r>
        <w:rPr>
          <w:b/>
        </w:rPr>
        <w:t>E. 4.2.4</w:t>
      </w:r>
    </w:p>
    <w:p>
      <w:r>
        <w:t>Soweit die Beschwerdeführerin verlangt, dass weitere Beweismittel von Amtes wegen eingeholt werden, ist darauf in antizipierter Beweiswürdigung zu verzichten. Eine Erkundigung bei Prof. Dr. Y._______ kann schon deshalb unterbleiben, weil sich dessen Stellungnahme im Bericht von Dr. X._______ vom 14. September 2015 befindet und von ihm keine darüber hinausgehende Auskunft zu erwarten ist. Neue und für dieses Verfahren relevante Erkenntnisse würden sich auch nicht aus einem medizinischen Obergutachten ergeben: Dieses könnte nur die gesundheitliche Situation und die damit im Zusammenhang stehende - bereits im vorherigen Verfahren bejahte - Suizidalität der Beschwerdeführerin betreffen; es kann jedoch ausgeschlossen werden, dass ein solches Gutachten im Vergleich zur Situation vor dem 1. September 2014 verschlechterte Behandlungsmöglichkeiten in Kosovo feststellen würde (zu den Voraussetzungen der antizipierten Beweiswürdigung: vgl. Urteil des BGer 2C_695/2014 vom 16. Januar 2015 E. 4.4). Laut Auskunft der dortigen Schweizer Botschaft vom 16. November 2015 ist mit den inzwischen deutlich verbesserten Strukturen sogar das Gegenteil der Fall (vgl. Vorakten S. 633). Darauf hat auch die Vorinstanz in ihrer Verfügung hingewiesen.</w:t>
      </w:r>
    </w:p>
    <w:p>
      <w:r>
        <w:rPr>
          <w:b/>
        </w:rPr>
        <w:t>E. 4.3</w:t>
      </w:r>
    </w:p>
    <w:p>
      <w:r>
        <w:t>Nach den vorstehenden Erwägungen gibt es im Hinblick auf die Zumutbarkeit des Wegweisungsvollzugs keine qualifizierten Gründe, die zu einer Wiedererwägung der rechtskräftigen Verfügung vom 19. Januar 2010 führen könnten. Die gesundheitliche Situation der Beschwerdeführerin entspricht - auch im Hinblick auf ihre Suizidgefährdung - derjenigen, die im vorhergehenden und mit Urteil vom 1. September 2014 zum Abschluss gebrachten Wiedererwägungsverfahren festgestellt wurde (vgl. dort E. 9.2). Nach wie vor ist davon auszugehen, dass bei ihr keine medizinische Notlage im Sinne von Art. 83 Abs. 4 AuG vorliegt und dass ihr daher die Rückkehr nach Kosovo zumutbar ist. Das Vorhandensein angemessener medizinischer Behandlungsmöglichkeiten indiziert auch die Zulässigkeit des Wegweisungsvollzugs (vgl. Urteil des BVGer F-6537/2017 vom 30. November 2017 S. 9 mit Hinweis auf das Urteil des EGMR Paposhvili gegen Belgien 13. Dezember 2016, Grosse Kammer 41738/10, §§ 180-193). Diese wurde im Urteil vom 1. September 2014 unter dem Aspekt von Art. 3 EMRK und Art. 8 EMRK ebenfalls geprüft und bejaht (vgl. dort E. 9.3). Seitdem hat sich die Sach- oder Rechtslage für die Beschwerdeführerin nicht zum Negativen verändert; sie beruft sich daher auch im vorliegenden Verfahren zu Unrecht auf die Unzulässigkeit des Wegweisungvollzugs (zur Unzumutbarkeit und Unzulässigkeit des Vollzugs der Wegweisung nach Kosovo: vgl. Urteil des BVGer D-4772/2016 vom 15. August 2016 E. 6.3).</w:t>
      </w:r>
    </w:p>
    <w:p>
      <w:r>
        <w:rPr>
          <w:b/>
        </w:rPr>
        <w:t>E. 5</w:t>
      </w:r>
    </w:p>
    <w:p>
      <w:r>
        <w:t>Im Ergebnis ist festzustellen, dass die Vorinstanz auf das Wiedererwägungsgesuch der kantonalen Migrationsbehörde zu Recht nicht eingetreten ist (Art. 49 VwVG). Die Beschwerde ist demzufolge abzuweisen.</w:t>
      </w:r>
    </w:p>
    <w:p>
      <w:r>
        <w:rPr>
          <w:b/>
        </w:rPr>
        <w:t>E. 6</w:t>
      </w:r>
    </w:p>
    <w:p>
      <w:r>
        <w:t>Bei diesem Ausgang des Verfahrens sind die Kosten der Beschwerdeführerin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