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F-6249/2020 vom 14. Juni 2022</w:t>
      </w:r>
    </w:p>
    <w:p>
      <w:r>
        <w:t>Bundesverwaltungsgericht, 2022-06-14, FR</w:t>
      </w:r>
    </w:p>
    <w:p>
      <w:r>
        <w:rPr>
          <w:b/>
        </w:rPr>
        <w:t xml:space="preserve">Quelle: </w:t>
      </w:r>
      <w:r>
        <w:t>https://mcp.opencaselaw.ch/entscheid/bvger_F-6249_2020</w:t>
      </w:r>
    </w:p>
    <w:p>
      <w:r>
        <w:t>FR: TAF F-6249/2020 du 14 juin 2022</w:t>
      </w:r>
    </w:p>
    <w:p>
      <w:r>
        <w:t>IT: TAF F-6249/2020 del 14 giugno 2022</w:t>
      </w:r>
    </w:p>
    <w:p>
      <w:pPr>
        <w:pStyle w:val="Heading2"/>
      </w:pPr>
      <w:r>
        <w:t>Regeste</w:t>
      </w:r>
    </w:p>
    <w:p>
      <w:r>
        <w:t>Assistance administrative</w:t>
      </w:r>
    </w:p>
    <w:p>
      <w:pPr>
        <w:pStyle w:val="Heading2"/>
      </w:pPr>
      <w:r>
        <w:t>Erwägungen</w:t>
      </w:r>
    </w:p>
    <w:p>
      <w:r>
        <w:rPr>
          <w:b/>
        </w:rPr>
        <w:t>E. 6.1.1</w:t>
      </w:r>
    </w:p>
    <w:p>
      <w:r>
        <w:t>Pour ce qui est des conditions de fond, les recourants arguent en premier lieu que les requêtes présentées par les autorités françaises consisteraient en une pêche aux renseignements prohibée et ne viseraient en aucune façon à prouver des faits qui indiquent un comportement illégal de la part des contribuables du groupe, comme l'exigent les règles en la matière. En effet, il n'existerait « aucun indice permettant d'établir l'existence d'un soupçon concret que les listes B et C contiennent des numéros de compte appartenant à des personnes n'ayant pas respecté leurs obligations fiscales ».</w:t>
      </w:r>
    </w:p>
    <w:p>
      <w:r>
        <w:rPr>
          <w:b/>
        </w:rPr>
        <w:t>E. 6.1.2</w:t>
      </w:r>
    </w:p>
    <w:p>
      <w:r>
        <w:t>En l'occurrence, dans l'ATF 146 II 150, le Tribunal fédéral a jugé d'une manière qui lie la Cour de céans (ci-avant consid. 1.4.3)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5.2 supra) - répondait aux trois critères développés par la jurisprudence en lien avec les demandes groupées, applicables par analogie aux « demandes collectives », permettant d'exclure l'existence d'une fishing expedition (ci-avant consid. 3.5.2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 Dès lors que la Cour de céans est tenue de se fonder sur les considérants de l'arrêt en cause et ne peut s'écarter de l'argumentation juridique du Tribunal fédéral, il y a lieu de conclure que les arguments invoqués par le recourant ne permettent pas de conclure que la demande litigieuse constituerait une fishing expedition et violerait le principe de la pertinence vraisemblable.</w:t>
      </w:r>
    </w:p>
    <w:p>
      <w:r>
        <w:rPr>
          <w:b/>
        </w:rPr>
        <w:t>E. 6.2.1</w:t>
      </w:r>
    </w:p>
    <w:p>
      <w:r>
        <w:t>Au moyen d'un deuxième grief, les recourants reprochent à l'autorité inférieure d'accéder à une demande d'assistance basée sur des données volées, en violation du principe de la bonne foi et de l'art. 7 let. c LAAF. Cette question juridique n'ayant pas été traitée dans l'ATF 146 II 150, il convient par conséquent de l'examiner plus en détail. A l'appui de leur grief, les intéressés avancent que la demande d'assistance a été octroyée en violation du principe de la bonne foi, dès lors qu'il y aurait de sérieux doutes que cette demande se fonde sur des renseignements obtenus par des actes punissables en droit suisse. Selon eux, il existerait un lien de causalité entre ces actes punissables et l'obtention par la France des données sur lesquelles serait fondée la demande litigieuse dès lors que, sans le transfert illicite de données de X._______ Switzerland AG dans les serveurs de X._______ Deutschland AG et sans l'achat dudit CD, aucune perquisition n'aurait pu avoir lieu et les données fondant la requête du 11 mai 2016 n'auraient pas été découvertes. De surcroît, les recourants arguent que l'autorité française aurait violé son engagement donné à la Suisse de ne pas utiliser des données volées dans le cadre d'une demande d'assistance administrative, dans la mesure où l'assurance donnée par la France de ne pas exploiter les données soustraites par Hervé Falciani ne se limiterait pas uniquement à ces données là, mais s'appliquerait, d'une manière générale, à toutes les demandes d'assistance administrative fondées sur des données volées, comme celle du cas d'espèce.</w:t>
      </w:r>
    </w:p>
    <w:p>
      <w:r>
        <w:rPr>
          <w:b/>
        </w:rPr>
        <w:t>E. 6.2.2</w:t>
      </w:r>
    </w:p>
    <w:p>
      <w:r>
        <w:t>A titre liminaire, la Cour de céans relève qu'il ressort de l'état de fait de la requête qu'une enquête diligentée par le parquet de Bochum et des visites domiciliaires effectuées dans les succursales allemandes de la banque X._______ en mai 2012 et juillet 2013 ont abouti à la saisie de données concernant des contribuables français liés à des comptes ouverts auprès de la banque X._______ en Suisse. Ces données ont été communiquées à la DGFiP par l'administration fiscale allemande à la suite d'une demande de la France sur la base de la Directive n° 2011/16/UE (cf. consid. A.b supra). De surcroît, l'AFC précise dans la décision attaquée que les autorités fiscales allemandes auraient déclaré - dans le cadre d'une procédure d'assistance administrative parallèle - que les données en cause étaient stockées sur un serveur domestique de X._______ Deutschland AG à Francfort. Le serveur de sauvegarde comprenait des sauvegardes des ordinateurs des employés de X._______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de la loi fédérale du 8 novembre 1934 sur les banques (LB, RS 952.0) et 273 du Code pénal suisse du 21 décembre 1937 (CP, RS 311.0). Selon une déclaration soumise par la banque X._______ dans le cadre de cette enquête, le Land allemand de Rhénanie du Nord-Westphalie aurait acheté en août 2012 un CD de données contenant les informations sur des clients enregistrés auprès de la banque X._______ en Suisse. Sur la base de ce CD de données, les autorités allemandes auraient mené des enquêtes contre de nombreux clients allemands de la banque X.______. C'est dans le cadre de ces enquêtes que le parquet de Bochum aurait procédé à diverses perquisitions au siège de X._______ Deutschland AG à Francfort et auprès d'autres sites de X._______ en Allemagne. Lors de la perquisition au siège de la banque X._______ Deutschland AG à Francfort,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X._______ dans le cadre de la présente procédure d'assistance administrative (cf. Décision finale de l'AFC, ch. 6.4).</w:t>
      </w:r>
    </w:p>
    <w:p>
      <w:r>
        <w:rPr>
          <w:b/>
        </w:rPr>
        <w:t>E. 6.2.3</w:t>
      </w:r>
    </w:p>
    <w:p>
      <w:r>
        <w:t>Sur la base des faits tels que décrits ci-avant, il convient d'examiner si la demande litigieuse repose sur des données volées comme l'allèguent les recourants. A cet égard, la jurisprudence du Tribunal fédéral relative aux données volées prescrit qu'il y a lieu d'examiner dans chaque cas particulier la question d'un éventuel comportement constitutif d'une violation du principe de la bonne foi étant entendu que celui-ci est établi lorsque l'Etat requérant ne respecte pas un éventuel engagement de ne pas utiliser de données provenant d'actes effectivement punissables au regard du droit suisse et qu'il dépose néanmoins une demande qui présente un lien de causalité direct ou indirect avec de telles données ou qu'il est prouvé qu'il a acheté des données acquises illégalement pour fonder sa demande (cf. arrêts du TF 2C_88/2018 du 7 décembre 2018 consid. 5.3 à 5.5, 2C_819/2017 du 2 août 2018 consid. 2.2.2, 2C_648/2017 du 17 juillet 2018 consid. 2.3.3 à 2.3.4). Ces deux éléments seront examinés successivement dans les considérants ci-après.</w:t>
      </w:r>
    </w:p>
    <w:p>
      <w:r>
        <w:rPr>
          <w:b/>
        </w:rPr>
        <w:t>E. 6.2.3.1</w:t>
      </w:r>
    </w:p>
    <w:p>
      <w:r>
        <w:t>En l'occurrence, la question déterminante à trancher en premier lieu est celle de savoir si l'autorité requérante a donné l'assurance qu'elle n'utiliserait pas les données - prétendument volées - sur lesquelles la demande litigieuse se fonde. En effet, comme relevé ci-avant, une demande heurte la confiance légitime que la Suisse peut avoir dans l'engagement de l'Etat requérant si ce dernier donne une assurance qu'aucune donnée dérobée sur le territoire suisse ne sera utilisée dans le cadre d'une demande d'assistance administrative et qu'il dépose quand même une telle demande, en lien de causalité, direct ou indirect, avec les données dérobées. En l'espèce, et contrairement à ce qu'invoque les recourants, à aucun moment l'autorité requérante ne s'est engagée à ne pas déposer de requête d'assistance administrative fondée spécifiquement sur les données recueillies dans le cas d'espèce. Certes, la France a donné son assurance à la Suisse qu'aucune des données dérobées à la filiale genevoise de la banque HSBC par Hervé Falciani ne serait utilisée dans le cadre d'une demande d'assistance administrative (l'existence de cet engagement ressort avant tout du communiqué de presse du 12 février 2010 du Département fédéral des finances consultable à l'adresse www.admin.ch/gov/fr/accueil/documentation/communiques.msg-id-31623.html ; cf. également ATF 143 II 224 consid. 6.5). Toutefois, l'engagement de l'Etat français de ne pas exploiter les données soustraites par Hervé Falciani ne saurait s'étendre aux données X._______ sur lesquelles la présente demande se fonde (cf. arrêts du TAF A-3045/2020, A-3047/2020 et A-3048/2020 précités consid. 5.2.3 [le TF a déclaré irrecevable les recours déposés contre ces décisions : cf. notamment arrêt du TF 2C_320/2021 du 30 avril 2021] ainsi que A-1534/2018, A-1555/2018, A-1562/2018 et A-1563/2018 précités consid. 3.6). Il s'agit en effet d'une autre banque et d'un autre état de fait. Le cas échéant, il s'agirait d'un autre acte punissable. Par conséquent, on ne saurait admettre que l'assurance donnée par la France de ne pas exploiter les données soustraites par Hervé Falciani est transposable dans le cadre de la présente demande, de sorte que le cas d'espèce se distingue de celui jugé par le Tribunal fédéral dans l'ATF 143 II 224, dans lequel il a été considéré que l'Etat français avait violé le principe de la bonne foi en lien avec « l'affaire Falciani ». On ne voit pas qu'il existe par ailleurs un autre engagement pris par l'Etat français dans ce sens et les intéressés ne le soutiennent à juste titre pas.</w:t>
      </w:r>
    </w:p>
    <w:p>
      <w:r>
        <w:rPr>
          <w:b/>
        </w:rPr>
        <w:t>E. 6.2.3.2</w:t>
      </w:r>
    </w:p>
    <w:p>
      <w:r>
        <w:t>Quant à l'existence d'un lien de causalité entre les données prétendument volées et la demande d'assistance administrative dont se prévalent les recourants, la jurisprudence du Tribunal fédéral l'a mentionné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du 7 décembre 2018 consid. 5.4). Nonobstant ce qui précède et par surabondance de moyens, le Tribunal de céans relève tout de même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dans la mesure où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X._______, qui ont ensuite été communiquées à la France sur la base de la Directive n°2011/16/UE (cf. arrêts du TAF A-3045/2020, A-3047/2020 et A-3048/2020 précités consid. 5.2.3 [le TF a déclaré irrecevable les recours déposés contre ces décisions : cf. notamment arrêt du TF 2C_320/2021 du 30 avril 2021] ainsi que A-1534/2018, A-1555/2018, A-1562/2018 et A-1563/2018 précités consid. 3.6 ; consid. A.b et 6.2.2 supra). C'est en conséquence en vain que les recourant se prévalent d'une violation du principe de la bonne foi au sens défini au considérant 3.4 ci-avant.</w:t>
      </w:r>
    </w:p>
    <w:p>
      <w:r>
        <w:rPr>
          <w:b/>
        </w:rPr>
        <w:t>E. 6.3.1</w:t>
      </w:r>
    </w:p>
    <w:p>
      <w:r>
        <w:t>Dans un troisième grief, les intéressés avancent que le principe de spécialité ne serait pas respecté dans le cas d'espèce. A cet égard, ils arguent en substance qu'ils n'auraient reçu aucune garantie que leurs données ne seraient pas utilisées contre eux par les autorités pénales françaises. En outre, ils soutiennent qu'il existerait un fort risque que l'autorité requérante utilise les informations reçues par le biais de la présente procédure d'assistance administrative à d'autres fins que fiscales, spécialement dans le cadre de la procédure pénale menée contre la banque X._______ en France. L'autorité requérante n'aurait ainsi jamais pris d'engagement ferme de ne pas utiliser les informations reçues dans le cadre de la procédure pénale menée à l'encontre de la banque précitée et que le droit interne français ne permettrait pas aux fonctionnaires des autorités fiscales de respecter le principe de spécialité.</w:t>
      </w:r>
    </w:p>
    <w:p>
      <w:r>
        <w:rPr>
          <w:b/>
        </w:rPr>
        <w:t>E. 6.3.2</w:t>
      </w:r>
    </w:p>
    <w:p>
      <w:r>
        <w:t>A titre liminaire, la Cour de céans relève que le Tribunal fédéral a jugé - d'une manière qui la lie - que l'autorité française avait fourni des garanties suffisantes concernant le principe de spécialité. La Haute Cour a ainsi retenu qu'il n'existait aucun indice concret permettant de conclure que la France a l'intention de violer le principe de spécialité ou l'obligation de confidentialité prévus à l'art. 28 par. 2 CDI CH-FR. Ce faisant, le Tribunal fédéral s'est référé en particulier aux assurances fournies par l'autorité française en date du 11 juillet 2017 - à savoir la solution amiable et la lettre de la DGFiP (cf. ATF 146 II 150 consid. 7 ; consid. D supra). De surcroît, le TAF relève qu'en date du 2 janvier 2020, l'autorité requérante a fait parvenir à l'AFC une nouvelle garantie certifiant qu'elle respecterait ses engagements tels que formulés dans les actes du 11 juillet 2017 précités (« aucune transmission des renseignements reçus de vos services n'aura lieu en faveur des autorités en charge de la procédure pénale pendante en France contre la banque X._______, et [...] ces renseignements seront exclusivement utilisés contre les personnes visées par notre demande (y inclus des personnes tierces dans un contexte fiscal) », cf. Décision finale de l'AFC, ch. 8.2).</w:t>
      </w:r>
    </w:p>
    <w:p>
      <w:r>
        <w:rPr>
          <w:b/>
        </w:rPr>
        <w:t>E. 6.3.3</w:t>
      </w:r>
    </w:p>
    <w:p>
      <w:r>
        <w:t>Par surabondance de moyens, la Cour de céans relève qu'elle ne nie pas que les différentes garanties fournies par la France en lien avec le respect du principe de spécialité, telles que décrites dans le consid. 5.3.2 ci-avant, concernent pour l'essentiel la banque X._______. Toutefois, on ne saurait déduire a contrario que l'autorité requérante entendrait violer le principe de spécialité à l'égard des recourants. En effet, ni les éléments du dossier ni les affirmations des intéressés - formulées de manière hypothétique - ne prouvent, ni même n'étayent, le fait prétendu que les informations relatives aux intéressés pourraient être utilisées en violation du principe de spécialité. La garantie formulée par la DGFiP doit aussi être comprise à l'aune du caractère collectif de la demande qu'elle a présentée le 11 mai 2016 et concerne ainsi aussi des clients ou ex-clients de la banque X._______. Il n'y a donc pas lieu de retenir que les renseignements relatifs au recourant pourraient être utilisés dans le cadre d'une procédure pénale, au détriment de tiers ou encore qu'ils seront utilisés autrement que pour procéder à la taxation envisagée par l'autorité requérante, sauf à adopter une attitude de défiance et de remise en cause de la bonne foi, ce que le Tribunal fédéral a précisément jugé inadmissible (ATF 142 II 161 consid. 2.3). Dès lors, il y a lieu de considérer que les craintes des recourants quant à une violation du principe de spécialité à leur égard demeurent au stade de la conjecture toute générale. De surcroît, la Cour de céans observe qu'au ch. 3 du dispositif de la décision litigieuse, l'autorité inférieure appelle spécifiquement l'autorité française au respect dudit principe (« d'informer la Direction Générale des Finances Publiques [...] que les renseignements transmis ne peuvent être utilisés dans l'Etat requérant que dans le cadre de la procédure relative à la/aux personne/s concernée/s pour l'état de fait décrit dans la demande d'assistance administrative du 11 mai 2016 et qu'ils sont soumis aux restrictions d'utilisation et obligations de confidentialité prévues par la Convention (art. 28 par. 2 CDI CH-FR). »).</w:t>
      </w:r>
    </w:p>
    <w:p>
      <w:r>
        <w:rPr>
          <w:b/>
        </w:rPr>
        <w:t>E. 6.3.4</w:t>
      </w:r>
    </w:p>
    <w:p>
      <w:r>
        <w:t>Il est précisé que les personnes dont l'identité apparaîtrait dans la documentation bancaire sont protégées par le principe de spécialité qui veut que l'Etat requérant n'utilise les informations reçues de l'Etat requis qu'à l'égard des personnes et des agissements pour lesquels il les a demandées et elles lui ont été transmises (cf. art. 28 par. 2 CDI-FR ; ATF 147 II 13 consid. 3.4, 146 I 172 consid. 7.1.3 ; arrêt du TAF A-5522/2019 du 18 août 2020 consid. 3.4.3).</w:t>
      </w:r>
    </w:p>
    <w:p>
      <w:r>
        <w:rPr>
          <w:b/>
        </w:rPr>
        <w:t>E. 7.1</w:t>
      </w:r>
    </w:p>
    <w:p>
      <w:r>
        <w:t>Vu les considérants qui précèdent, le recours est rejeté. Les recourants, qui succombent, doivent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w:t>
      </w:r>
    </w:p>
    <w:p>
      <w:r>
        <w:rPr>
          <w:b/>
        </w:rPr>
        <w:t>E. 7.2</w:t>
      </w:r>
    </w:p>
    <w:p>
      <w:r>
        <w:t>Vu l'issue de la cause, il n'est pas alloué de dépens (art. 64 al. 1 PA et art. 7 al. 1 FITAF a contrario).</w:t>
      </w:r>
    </w:p>
    <w:p>
      <w:r>
        <w:rPr>
          <w:b/>
        </w:rPr>
        <w:t>E. 8</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