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F-6236/2019 vom 16. Dezember 2020</w:t>
      </w:r>
    </w:p>
    <w:p>
      <w:r>
        <w:t>Bundesverwaltungsgericht, 2020-12-16, FR</w:t>
      </w:r>
    </w:p>
    <w:p>
      <w:r>
        <w:rPr>
          <w:b/>
        </w:rPr>
        <w:t xml:space="preserve">Quelle: </w:t>
      </w:r>
      <w:r>
        <w:t>https://mcp.opencaselaw.ch/entscheid/bvger_F-6236_2019</w:t>
      </w:r>
    </w:p>
    <w:p>
      <w:r>
        <w:t>FR: TAF F-6236/2019 du 16 décembre 2020</w:t>
      </w:r>
    </w:p>
    <w:p>
      <w:r>
        <w:t>IT: TAF F-6236/2019 del 16 dicembre 2020</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en dérogation aux conditions d'admission et de renvoi de Suisse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1.3</w:t>
      </w:r>
    </w:p>
    <w:p>
      <w:r>
        <w:t>A moins que la LTAF n'en dispose autrement, la procédure devant le Tribunal est régie par la PA (art. 37 LTAF).</w:t>
      </w:r>
    </w:p>
    <w:p>
      <w:r>
        <w:rPr>
          <w:b/>
        </w:rPr>
        <w:t>E. 1.4</w:t>
      </w:r>
    </w:p>
    <w:p>
      <w:r>
        <w:t>La recourante a qualité pour recourir (art. 48 al. 1 PA). Présenté dans la forme et le délai prescrits par la loi, le recours est recevable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fédérale sur les étrangers (LEtr) a connu une modification partielle comprenant également un changement de sa dénomination (modification de la LEtr du 16 décembre 2016, RO 2018 3171). Ainsi, elle s'intitule nouvellement loi fédérale sur les étrangers et l'intégration du 16 décembre 2005 (LEI, RS 142.20). En parallèle, est entrée en vigueur la modification de l'ordonnance relative à l'admission, au séjour et à l'exercice d'une activité lucrative du 15 août 2018 (OASA, RS 142.201, RO 2018 3173).</w:t>
      </w:r>
    </w:p>
    <w:p>
      <w:r>
        <w:rPr>
          <w:b/>
        </w:rPr>
        <w:t>E. 3.2</w:t>
      </w:r>
    </w:p>
    <w:p>
      <w:r>
        <w:t>En l'occurrence, la décision querellée a été prononcée après l'entrée en vigueur du nouveau droit, mais en application de l'ancien droit. L'autorité inférieure a en effet fait valoir que, dans la mesure où l'OCPM avait statué en date du 3 juillet 2018, la LEtr - soit le droit en vigueur au moment où l'autorité cantonale s'était prononcée - était applicable. Ce raisonnement ne prête pas le flanc à la critique, étant donné que la décision d'approbation fédérale - qui constitue une condition de validité de l'autorisation délivrée par l'autorité cantonale - « s'intègre » dans ladite décision cantonale, rendue en l'occurrence sous l'empire de l'ancien droit (cf. ATF 143II 1 consid. 5.3 ; cf. infra, consid. 4).</w:t>
      </w:r>
    </w:p>
    <w:p>
      <w:r>
        <w:rPr>
          <w:b/>
        </w:rPr>
        <w:t>E. 3.3</w:t>
      </w:r>
    </w:p>
    <w:p>
      <w:r>
        <w:t>La décision querellée a ainsi été rendue en application de l'ancien droit (national). En tant qu'autorité de recours, le Tribunal ne saurait en principe appliquer le nouveau droit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par le Tribunal et il y a lieu d'appliquer la LEtr dans sa teneur en vigueur jusqu'au 31 décembre 2018 (cf. ATF 135 II 384 consid. 2.3 et arrêt du TAF F-692/2018 du 30 janvier 2020 consid. 2.1 [destiné à la publication]), y compris en rapport avec la dénomination de cette loi. Il en va de même s'agissant de l'OASA, qui sera citée, en tant que nécessaire, selon sa teneur valable jusqu'au 31 décembre 2018 (cf., dans ce sens, arrêts du TAF F-6407/2017 du 29 juillet 2019 consid. 3 et F-1576/2017 du 30 janvier 2019 consid. 2).</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F-6072/2017 du 4 juillet 2019 consid. 4, étant précisé que cette modification législative, qui trouve immédiatement application, n'a pas d'incidence sur l'issue de la présente cause dès lors que la formulation de l'art. 99 al. 1 LEI est en tous points identique à celle de l'art. 99 1e phrase LEtr). Celui-ci peut refuser son approbation ou limiter la portée de la décision cantonale. Dans le cas d'espèce, l'OCPM a soumis sa décision du 3 juillet 2018 à l'approbation du SEM, conformément à la législation. L'autorité inférieure et, a fortiori, le Tribunal ne sont, par conséquent, pas liés par la décision de l'autorité cantonale d'octroyer une autorisation de séjour à la recourante et peuvent s'écarter de l'appréciation faite par cette autorité.</w:t>
      </w:r>
    </w:p>
    <w:p>
      <w:r>
        <w:rPr>
          <w:b/>
        </w:rPr>
        <w:t>E. 5.1</w:t>
      </w:r>
    </w:p>
    <w:p>
      <w:r>
        <w:t>A teneur de l'art. 30 al. 1 let. b LEtr, il est possible de déroger aux conditions d'admission (art. 18 à 29 LEtr) notamment dans le but de tenir compte des cas individuels d'une extrême gravité ou d'intérêts publics majeurs.</w:t>
      </w:r>
    </w:p>
    <w:p>
      <w:r>
        <w:rPr>
          <w:b/>
        </w:rPr>
        <w:t>E. 5.2</w:t>
      </w:r>
    </w:p>
    <w:p>
      <w:r>
        <w:t>L'art. 31 al. 1 OASA comprend une liste exemplative des critères à prendre en considération pour la reconnaissance des cas individuels d'une extrême gravité. Cette disposition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w:t>
      </w:r>
    </w:p>
    <w:p>
      <w:r>
        <w:rPr>
          <w:b/>
        </w:rPr>
        <w:t>E. 5.3</w:t>
      </w:r>
    </w:p>
    <w:p>
      <w:r>
        <w:t>Il ressort de la formulation de l'art. 30 al. 1 let. b LEtr,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w:t>
      </w:r>
    </w:p>
    <w:p>
      <w:r>
        <w:rPr>
          <w:b/>
        </w:rPr>
        <w:t>E. 5.4</w:t>
      </w:r>
    </w:p>
    <w:p>
      <w:r>
        <w:t>Il appert également du libellé de l'art. 30 al. 1 let. b LEtr ("cas individuel d'une extrême gravité") que cette disposition constitue une disposition dérogatoire présentant un caractère exceptionnel. Aussi, conformément à la jurisprudence constante relative à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5.5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(voir, notamment, arrêts du TAF F-6510/2017 du 6 juin 2019 consid. 5.5 et F-736/2017 du 18 février 2019 consid. 5.5 et les réf. cit.; Minh Son Nguyen, in : Nguyen/Amarelle [éd.], Code annoté du droit des migrations, volume II : Loi sur les étrangers [LEtr], art. 30 n° 16 ss, Rahel Diethelm, La régularisation des sans-papiers à l'aune de l'art. 30 al. 1 let. b LEtr, une analyse de la jurisprudence du Tribunal administratif fédéral, in : Actualité du droit des étrangers, 2016 vol. I, p. 5 s. et p. 19 ss).</w:t>
      </w:r>
    </w:p>
    <w:p>
      <w:r>
        <w:rPr>
          <w:b/>
        </w:rPr>
        <w:t>E. 5.6</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d'éventuelles difficultés de réintégration dans le pays d'origine, dues par exemple à l'absence de réseau familial ou à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arrêts du TAF F-6510/2017 du 6 juin 2019 consid. 5.6 et F-736/2017 du 18 février 2019 consid. 5.6 et les réf. cit.). S'agissant plus particulièrement de l'exigence relative à la situation financière du ressortissant étranger concerné et à sa volonté de prendre part à la vie économique (art. 31 al. 1 let. d OASA), elle implique que l'intéressé bénéficie d'une autonomie financière suffisante. Le fait que la personne concernée ne parvienne pas à subsister de manière indépendante et doive recourir à l'aide sociale ou requérir le soutien de tiers constitue en effet un facteur négatif pour la reconnaissance d'un cas d'extrême gravité (arrêts du TAF F-3709/2014 du 1er juillet 2016 consid. 7 et C-516/2013 du 12 janvier 2015 consid. 5.2).</w:t>
      </w:r>
    </w:p>
    <w:p>
      <w:r>
        <w:rPr>
          <w:b/>
        </w:rPr>
        <w:t>E. 6</w:t>
      </w:r>
    </w:p>
    <w:p>
      <w:r>
        <w:t>Dans la décision querellée, le SEM a constaté en premier lieu que la recourante ne remplissait pas certaines conditions de l'opération Papyrus, visant à la régularisation des conditions de séjour des ressortissants étrangers sans-papiers dans le canton de Genève. Il est à noter que le programme « Papyrus » a été mis en oeuvre au mois de février 2017 par les autorités genevoises compétentes afin de régulariser les conditions de séjour de migrants sans-papiers bien intégrés dans le canton, moyennant le respect, par ces derniers, d'un certain nombre de critères et sous réserve de l'acceptation du SEM en tant qu'autorité compétente en matière d'approbation des cas de rigueur. Ce programme a pris fin le 31 décembre 2018. La régularisation des conditions de séjour des personnes éligibles à ce programme s'est effectuée en application des dispositions légales existantes en matière de cas individuel d'extrême gravité, à savoir les art. 30 al. 1 let. b LEtr et 31 OASA (cf. à cet égard le rappel du cadre légal de cette opération, publié sur le site Internet de l'Etat de Genève et consultable à l'adresse https://www.ge.ch/dossier/operation-papyrus/processus-normalisation-statut-sejour/rappel-du-cadre-legal). Le SEM a mentionné dans la décision querellée les critères objectifs et cumulatifs du programme « Papyrus ». Or, à l'instar de l'autorité inférieure, il est à constater que l'intéressée ne remplit pas certains de ces critères, puisqu'elle a fait l'objet de poursuites pour dettes et d'une condamnation par le Ministère public genevois, raison pour laquelle elle ne peut donc pas se prévaloir de ce programme en vue d'obtenir une autorisation de séjour en Suisse. Cependant, dans la mesure où l'OCPM a transmis au SEM la demande d'autorisation de séjour déposée par l'intéressée pour approbation en application de l'art. 30 al. 1 let. b LEtr et de l'art. 31 OASA, le Tribunal va donc examiner de manière plus générale la situation de la recourante à l'aune de ces dispositions légales.</w:t>
      </w:r>
    </w:p>
    <w:p>
      <w:r>
        <w:rPr>
          <w:b/>
        </w:rPr>
        <w:t>E. 7.1</w:t>
      </w:r>
    </w:p>
    <w:p>
      <w:r>
        <w:t>S'agissant tout d'abord de la durée de présence en Suisse de la recourante, il ressort des pièces au dossier, dont celles produites en annexe au mémoire de recours (cf. notamment copie du livret de préscolarité et de scolarité obligatoire de l'intéressée) que celle-ci est arrivée à Genève au mois d'avril 2004, soit à l'âge de neuf ans (et non de douze ans comme relevé par le SEM dans la décision querellée), ce qui constitue un séjour de seize ans, dont les années importantes de l'adolescence. Il importe de préciser que, selon la jurisprudence applicable en la matière, le simple fait pour un étranger de séjourner en Suisse pendant de longues années ne permet pas d'admettre un cas personnel d'une extrême gravité (cf. ATAF 2007/16 consid. 7). Le Tribunal relève par ailleurs que l'intéressée n'a jamais été mise au bénéfice d'une autorisation de séjour, bien que ce fait ne puisse lui être directement reproché, puisqu'elle était mineure au moment de son arrivée en Suisse (neuf ans) et que sa mère l'y a laissée auprès de sa grand-mère en 2011, alors qu'elle était toujours mineure (seize ans), pour s'installer en France auprès de son compagnon et futur époux, sans avoir réglé auprès des autorités cantonales compétentes les conditions de séjour de la recourante. Il n'en demeure pas moins que la présence de l'intéressée s'est avérée ainsi être essentiellement illégale jusqu'au dépôt de sa demande de régularisation de ses conditions de séjour le 14 décembre 2017. Sa présence depuis cette dernière date ne résulte désormais que d'une simple tolérance cantonale, respectivement de l'effet suspensif du présent recours. La durée du séjour de l'intéressée en Suisse ne peut donc pas être prise en considération, ou alors seulement dans une mesure très restreinte (cf. notamment ATF 130 II 39 consid. 3, ATAF 2007/45 consid. 4.4 et 6.3 et ATAF 2007/44 consid. 5.2). Dans ces circonstances, la recourante ne saurait tirer parti de la seule durée de son séjour en Suisse pour bénéficier d'une dérogation aux conditions d'admission.</w:t>
      </w:r>
    </w:p>
    <w:p>
      <w:r>
        <w:rPr>
          <w:b/>
        </w:rPr>
        <w:t>E. 7.2</w:t>
      </w:r>
    </w:p>
    <w:p>
      <w:r>
        <w:t>Par ailleurs, dans son mémoire de recours (cf. p. 6-7), l'intéressée se prévaut, au vu de la durée de son séjour en Suisse, de la protection de sa vie privée sous l'angle de l'art. 8 CEDH. A ce sujet, le Tribunal fédéral a précisé et structuré sa jurisprudence dans l'ATF 144 I 266, après avoir rappelé la position de la Cour européenne des droits de l'homme sur le droit au respect de la vie familiale et le droit au respect de la vie privée.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 et les références ; arrêt du TF 2C_194/2019 du 10 mars 2019 consid. 2.3). En l'occurrence, comme relevé ci-dessus, le séjour en Suisse de la recourante s'est déroulé sans autorisation jusqu'au dépôt de sa demande de régularisation le 14 décembre 2017 et sa présence depuis lors ne résulte désormais que d'une simple tolérance cantonale, respectivement de l'effet suspensif du présent recours. Dès lors, l'illégalité ou la précarité dudit séjour ne permet pas à l'intéressée de se prévaloir de l'art. 8 CEDH sous l'angle de la protection de sa vie privée (cf. ATF 144 I 266 consid. 3.8 et 3.9). Partant, il y a lieu d'examiner si des critères d'évaluation autres que la seule durée du séjour en Suisse seraient de nature à admettre qu'un départ de ce pays placerait l'intéressée dans une situation extrêmement rigoureuse.</w:t>
      </w:r>
    </w:p>
    <w:p>
      <w:r>
        <w:rPr>
          <w:b/>
        </w:rPr>
        <w:t>E. 7.3</w:t>
      </w:r>
    </w:p>
    <w:p>
      <w:r>
        <w:t>Sur le plan professionnel et financier, il y a d'abord lieu de préciser que l'intéressée a terminé à Genève sa scolarité obligatoire en juin 2011 (cf. attestation de scolarité, enseignement secondaire I, Cycle d'orientation, de juin 2011) et a commencé une année scolaire dans une école d'enseignement post-obligatoire (cf. attestation de X._______du 5 août 2011) avant d'arrêter ses études et de vouloir commencer un apprentissage d'employée de commerce dans un service de l'Etat de Genève (cf. lettre du Service du personnel de l'Etat genevois du 21 mars 2012), formation qu'elle n'a pu débuter en raison du fait qu'elle ne disposait pas d'un titre de séjour. Par la suite, en raison de l'absence d'un statut administratif en droit des étrangers, elle n'a exercé, de manière sporadique, que des activités lucratives peu qualifiées et temporaires en tant que garde d'enfant (cf. mémoire de recours p. 2-3) et emploi étudiant dans une boulangerie durant deux mois en 2019 (cf. contrat de travail du 10 juillet 2019). Le dernier emploi effectué par l'intéressée concernait un poste de vendeuse à temps partiel, soit 21 heures par semaine, dans un magasin à Genève (cf. informations fournies dans le cadre de sa demande de régularisation). Cependant, la recourante n'a jamais été en mesure de trouver un emploi fixe à temps plein depuis lors. Aussi l'intéressée n'a effectivement pas acquis en Suisse des qualifications ou des connaissances spécifiques qu'elle ne pourrait pas mettre à profit dans son pays et n'a pas non plus réalisé une ascension professionnelle remarquable, circonstances susceptibles de justifier l'admission d'un cas de rigueur au sens de l'art. 30 al. 1 let. b LEtr (arrêt du TAF F-1714/2016 du 24 février 2017 consid. 5.2). Vu ce qui précède, le Tribunal constate que l'intégration professionnelle de l'intéressée jusqu'à ce jour ne revêt pas un caractère exceptionnel au point de justifier, à elle seule, l'octroi d'une autorisation de séjour en dérogation aux conditions d'admission ordinaires.</w:t>
      </w:r>
    </w:p>
    <w:p>
      <w:r>
        <w:rPr>
          <w:b/>
        </w:rPr>
        <w:t>E. 7.4</w:t>
      </w:r>
    </w:p>
    <w:p>
      <w:r>
        <w:t>Sur le plan financier il sied de retenir que la recourante n'a jamais été à ce jour dépendante de l'aide sociale (mémoire de recours, page 3 et attestation de l'Hospice général du 19 septembre 2017), mais qu'elle a contracté des dettes, principalement avec son assureur-maladie auprès duquel elle a commencé à rembourser les montants dus (cf. extraits du registre des poursuites des 30 octobre 2017, 18 juin 2018 et 19 septembre 2019 ; convention de remboursement du 23 septembre 2020 et récépissés postaux produits), étant précisé encore que les poursuites pour non-paiement des cotisations d'assurance-maladie remontant à l'année 2009 ne peuvent être retenus à son détriment, alors qu'elle n'avait que quatorze ans à l'époque et qu'elle ne pouvait en contester seule le bien-fondé du fait de sa minorité. Cependant, le Tribunal doit constater que l'intéressée n'exerce qu'une activité lucrative à temps partiel (50%) lui rapportant un faible salaire (1'813 francs), ce qui lui permet de subvenir pour l'instant à ses besoins tant qu'elle n'a pas à investir un plus gros montant dans sa participation au loyer (400 francs selon budget de l'intéressée présenté à l'appui de sa requête auprès de l'OCPM), puisqu'elle est hébergée par son oncle.</w:t>
      </w:r>
    </w:p>
    <w:p>
      <w:r>
        <w:rPr>
          <w:b/>
        </w:rPr>
        <w:t>E. 7.5</w:t>
      </w:r>
    </w:p>
    <w:p>
      <w:r>
        <w:t>S'agissant de l'intégration de l'intéressée sur le plan social, le Tribunal observe que celle-ci a vécu depuis l'âge de neuf ans dans le canton de Genève, y a suivi toute sa scolarité obligatoire et a passé toute son adolescence et les premières années de vie d'adulte en ce canton, ce qui constitue les bases d'une bonne intégration sociale et qui est confirmé par plusieurs lettres de soutien de la part de camarades de classe et de connaissances l'attestant (cf. annexes au mémoire de recours et aux observations du 24 août 2020). La recourante dispose aussi d'un bon niveau de français et a même étudié l'allemand durant sa scolarité (cf. bulletins scolaires produits en annexes du recours et attestation du Centre de formation continue de l'Université Ouvrière de Genève du 22 novembre 2017 concernant la langue française). Il est normal pour une personne ayant effectué un séjour prolongé dans un pays tiers de se créer des attaches, de se familiariser avec le mode de vie de ce pays et de maîtriser au moins l'une des langues nationales. Cependant, les relations d'amitié ou de voisinage, de même que les relations de travail que l'étranger a nouées durant son séjour sur le territoire helvétique, si elles sont certes prises en considération, ne sauraient constituer à elles seules des éléments déterminants pour la reconnaissance d'une situation d'extrême gravité (cf. ATAF 2007/44 consid. 4.2, ATAF 2007/45 consid. 4.2, et ATAF 2007/16 consid. 5.2 et la jurisprudence citée). Pour ce qui a trait à la situation familiale, la recourante n'a fait valoir aucune attache familiale en Suisse, à part la famille de son oncle, ce dernier ayant d'abord élevé cette dernière avec sa mère au Brésil à la suite du décès du père biologique avant sa naissance, puis, lors du départ de la mère en France en 2011, a continué de veiller sur elle en Suisse pour finalement la recueillir et l'héberger dans son foyer à Genève (cf. lettre de l'oncle du 15 novembre 2019). Le reste de la famille proche de l'intéressée (mère, beau-père, frère, deux demis frère et soeur) séjourne en France (cf. mémoire de recours, p. 1 ,2 et 4 et déclarations écrites des 10 et 15 novembre 2019 du beau-père et de l'oncle).</w:t>
      </w:r>
    </w:p>
    <w:p>
      <w:r>
        <w:rPr>
          <w:b/>
        </w:rPr>
        <w:t>E. 7.6</w:t>
      </w:r>
    </w:p>
    <w:p>
      <w:r>
        <w:t>Le Tribunal rappelle cependant que l'intéressée ne peut pas se prévaloir d'un comportement irréprochable en Suisse au vu de sa condamnation pénale (cf. consid. A.e supra).</w:t>
      </w:r>
    </w:p>
    <w:p>
      <w:r>
        <w:rPr>
          <w:b/>
        </w:rPr>
        <w:t>E. 7.7</w:t>
      </w:r>
    </w:p>
    <w:p>
      <w:r>
        <w:t>Quant aux possibilités de réintégration de la recourante dans son pays d'origine au sens de l'art. 31 al. 1 let. g OASA, il convient tout d'abord de rappeler qu'une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(cf. ATAF 2007/45 consid. 7.6 ; 2007/44 consid. 5.3 et 2007/16 consid. 10),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Dans le cas d'espèce, il convient de noter que l'intéressée est entrée en Suisse à l'âge de neuf ans et n'est plus retournée au Brésil, de sorte qu'elle a passé la fin de son enfance, son adolescence et le début de sa vie de jeune adulte sur territoire helvétique. Or,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consid. 5.3 et les références citées, voir également l'arrêt du TF 2C_647/2016 du 2 décembre 2016 consid. 3.4 et l'arrêt du TAF F-7044/2014 du 19 juillet 2016 consid. 5.6.1). Par contre,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 voir également arrêt du TAF F-1734/2018 du 20 février 2019, consid. 7.6.3 et les réf. cit.). Il est à constater qu'en l'occurrence la recourante, arrivée en Suisse à l'âge de neuf ans, a terminé sa scolarité obligatoire en ce pays et a arrêté ses études après avoir commencé une année dans une école d'enseignement post-obligatoire (cf. consid. 7.3 supra). En raison de l'absence de statut légal sur le territoire suisse, il ne lui a pas été possible d'exercer une activité lucrative à l'issue de sa scolarité ni d'entreprendre une formation sous forme d'apprentissage. Comme indiqué ci-dessus, elle a donc passé en Suisse les années déterminantes pour la formation de sa personnalité et, partant, pour son intégration en ce pays. Par ailleurs, la recourante ne peut pas compter sur un réseau familial dans son pays d'origine pour faciliter sa réintégration, puisque sa proche parenté (mère, beau-père, frère, oncle) se trouve en France et en Suisse. Il est encore à noter que l'intéressée n'a plus de contact depuis 2018 avec sa grand-mère, retournée en 2013 au Brésil et seul membre de sa famille au pays (son père étant décédé avant sa naissance ; cf. mémoire de recours, p. 1, 2 et 4 et observations du 20 avril 2020), et qu'elle n'a pas pu se constituer un réseau social dans son pays d'origine du fait de sa présence continue en Suisse depuis l'âge de neuf ans. Dans ces circonstances, le Tribunal admet que le retour de l'intéressée au Brésil la placerait dans une situation nettement plus défavorable par rapport à la moyenne des autres compatriotes restés sur place, surtout dans un pays où elle n'a plus séjourné depuis 2004 et dont elle ne maîtrise pas parfaitement la langue, compte tenu qu'elle n'a suivi que les trois premières années de la scolarité primaire dans sa patrie et que l'usage de la langue française lui a été imposé dans le cadre privé dès son arrivée en Suisse (cf. mémoire de recours, p. 4 et déclaration de l'oncle du 25 novembre 2019), ce qui réduit ainsi drastiquement ses perspectives de réintégration dans son pays d'origine.</w:t>
      </w:r>
    </w:p>
    <w:p>
      <w:r>
        <w:rPr>
          <w:b/>
        </w:rPr>
        <w:t>E. 7.8</w:t>
      </w:r>
    </w:p>
    <w:p>
      <w:r>
        <w:t>En conclusion, le Tribunal est amené à considérer, dans le cadre de l'examen global des circonstances du cas d'espèce et malgré la condamnation pénale, que la recourante, au vu, en particulier, des années passées en Suisse correspondant à la phase de l'adolescence et le début de la vie d'adulte, ainsi qu'en l'absence de membres de la famille au Brésil, susceptibles de la soutenir à son retour, ce qui compromettrait sa réintégration dans son pays d'origine, se trouve dans une situation justifiant exceptionnellement la reconnaissance en sa faveur d'un cas de rigueur grave au sens de l'art. 30 al. 1 let. b LEtr.</w:t>
      </w:r>
    </w:p>
    <w:p>
      <w:r>
        <w:rPr>
          <w:b/>
        </w:rPr>
        <w:t>E. 7.9</w:t>
      </w:r>
    </w:p>
    <w:p>
      <w:r>
        <w:t>Le recours est par conséquent admis et la décision du 16 octobre 2019 annulée. Le Tribunal de céans, statuant lui-même à titre réformatoire, approuve l'octroi en faveur de la recourante d'une autorisation de séjour en dérogation aux conditions d'admission en application de l'art. 30 al. 1 let. b LEtr.</w:t>
      </w:r>
    </w:p>
    <w:p>
      <w:r>
        <w:rPr>
          <w:b/>
        </w:rPr>
        <w:t>E. 7.10</w:t>
      </w:r>
    </w:p>
    <w:p>
      <w:r>
        <w:t>Partant, la requête contenue dans le mémoire de recours tendant à l'audition de tierces personnes est rejetée.</w:t>
      </w:r>
    </w:p>
    <w:p>
      <w:r>
        <w:rPr>
          <w:b/>
        </w:rPr>
        <w:t>E. 8</w:t>
      </w:r>
    </w:p>
    <w:p>
      <w:r>
        <w:t>Obtenant gain de cause, la recourante n'a pas à supporter de frais de procédure (cf. art. 63 al. 1 a contrario et al. 3 PA). Bien qu'elle succombe, l'autorité inférieure n'a pas à supporter de frais de procédure (cf. art. 63 al. 2 PA). La recourante a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la mandataire, qui n'exerce pas la profession d'avocat (cf. art. 10 FITAF), les dépens sont arrêtés, au regard des art. 8ss et de l'art. 14 al. 2 FITAF, à un montant de 1'000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