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F-6142/2019 vom 25. Oktober 2019</w:t>
      </w:r>
    </w:p>
    <w:p>
      <w:r>
        <w:t>Bundesverwaltungsgericht, 2019-10-25, FR</w:t>
      </w:r>
    </w:p>
    <w:p>
      <w:r>
        <w:rPr>
          <w:b/>
        </w:rPr>
        <w:t xml:space="preserve">Quelle: </w:t>
      </w:r>
      <w:r>
        <w:t>https://mcp.opencaselaw.ch/entscheid/bvger_F-6142_2019</w:t>
      </w:r>
    </w:p>
    <w:p>
      <w:r>
        <w:t>FR: TAF F-6142/2019 du 25 octobre 2019</w:t>
      </w:r>
    </w:p>
    <w:p>
      <w:r>
        <w:t>IT: TAF F-6142/2019 del 25 ottobre 2019</w:t>
      </w:r>
    </w:p>
    <w:p>
      <w:pPr>
        <w:pStyle w:val="Heading2"/>
      </w:pPr>
      <w:r>
        <w:t>Regeste</w:t>
      </w:r>
    </w:p>
    <w:p>
      <w:r>
        <w:t>UE/AELE</w:t>
      </w:r>
    </w:p>
    <w:p>
      <w:pPr>
        <w:pStyle w:val="Heading2"/>
      </w:pPr>
      <w:r>
        <w:t>Erwägungen</w:t>
      </w:r>
    </w:p>
    <w:p>
      <w:r>
        <w:rPr>
          <w:b/>
        </w:rPr>
        <w:t>E. 1</w:t>
      </w:r>
    </w:p>
    <w:p>
      <w:r>
        <w:t>Le recours est rayé du rôle.</w:t>
      </w:r>
    </w:p>
    <w:p>
      <w:r>
        <w:rPr>
          <w:b/>
        </w:rPr>
        <w:t>E. 2</w:t>
      </w:r>
    </w:p>
    <w:p>
      <w:r>
        <w:t>Il est statué sans frais. L'avance de frais de 1'000 francs versée le 11 décembre 2019 par les intéressés leur sera restituée par le Tribunal.</w:t>
      </w:r>
    </w:p>
    <w:p>
      <w:r>
        <w:rPr>
          <w:b/>
        </w:rPr>
        <w:t>E. 3</w:t>
      </w:r>
    </w:p>
    <w:p>
      <w:r>
        <w:t>Il n'est pas alloué de dépens.</w:t>
      </w:r>
    </w:p>
    <w:p>
      <w:r>
        <w:rPr>
          <w:b/>
        </w:rPr>
        <w:t>E. 4</w:t>
      </w:r>
    </w:p>
    <w:p>
      <w:r>
        <w:t>La présente décision est adressée : - aux recourants, par l'entremise de leur mandataire (Acte judiciaire) ; annexe : un formulaire "adresse de paiement" à retourner au Tribunal dûment rempli, au moyen de l'enveloppe ci-jointe) - à l'autorité inférieure (...) avec le dossier en retour - au Service de la population du canton de Vaud ad dossier cantonal pour information L'indication des voies de droit se trouve à la page suivante. La juge unique : La greffière : Jenny de Coulon Scuntaro Astrid Dapples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