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F-5875/2015 vom 1. November 2016</w:t>
      </w:r>
    </w:p>
    <w:p>
      <w:r>
        <w:t>Bundesverwaltungsgericht, 2016-11-01, FR</w:t>
      </w:r>
    </w:p>
    <w:p>
      <w:r>
        <w:rPr>
          <w:b/>
        </w:rPr>
        <w:t xml:space="preserve">Quelle: </w:t>
      </w:r>
      <w:r>
        <w:t>https://mcp.opencaselaw.ch/entscheid/bvger_F-5875_2015</w:t>
      </w:r>
    </w:p>
    <w:p>
      <w:r>
        <w:t>FR: TAF F-5875/2015 du 1 novembre 2016</w:t>
      </w:r>
    </w:p>
    <w:p>
      <w:r>
        <w:t>IT: TAF F-5875/2015 del 1 novembre 2016</w:t>
      </w:r>
    </w:p>
    <w:p>
      <w:pPr>
        <w:pStyle w:val="Heading2"/>
      </w:pPr>
      <w:r>
        <w:t>Regeste</w:t>
      </w:r>
    </w:p>
    <w:p>
      <w:r>
        <w:t>Interdiction d'entrée</w:t>
      </w:r>
    </w:p>
    <w:p>
      <w:pPr>
        <w:pStyle w:val="Heading2"/>
      </w:pPr>
      <w:r>
        <w:t>Erwägungen</w:t>
      </w:r>
    </w:p>
    <w:p>
      <w:r>
        <w:rPr>
          <w:b/>
        </w:rPr>
        <w:t>E. 8.1</w:t>
      </w:r>
    </w:p>
    <w:p>
      <w:r>
        <w:t>Bien qu'elle succombe, l'autorité intimée n'a pas à supporter de frais de procédure (art. 63 al. 2 PA).</w:t>
      </w:r>
    </w:p>
    <w:p>
      <w:r>
        <w:rPr>
          <w:b/>
        </w:rPr>
        <w:t>E. 8.2</w:t>
      </w:r>
    </w:p>
    <w:p>
      <w:r>
        <w:t>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w:t>
      </w:r>
    </w:p>
    <w:p>
      <w:r>
        <w:rPr>
          <w:b/>
        </w:rPr>
        <w:t>E. 8.3</w:t>
      </w:r>
    </w:p>
    <w:p>
      <w:r>
        <w:t>Compte de tenu de l'issue de la cause, la décision incidente du 24 septembre 2015, par laquelle le Tribunal a accordé l'assistance judiciaire au recourant et désigné Maître Dina Bazarbachi défenseur d'office pour la présente procédure, devient sans objet. Au vu de l'ensemble des circonstances du cas, de l'importance de l'affaire, du degré de difficulté de cette dernière et de l'ampleur du travail accompli par la mandataire, le Tribunal estime, considérant les art. 8ss FITAF, que le versement d'un montant de 1'000 francs à titre de dépens apparaît comme équitable en la présente cause)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