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F-5592/2016 vom 14. Dezember 2017</w:t>
      </w:r>
    </w:p>
    <w:p>
      <w:r>
        <w:t>Bundesverwaltungsgericht, 2017-12-14, FR</w:t>
      </w:r>
    </w:p>
    <w:p>
      <w:r>
        <w:rPr>
          <w:b/>
        </w:rPr>
        <w:t xml:space="preserve">Quelle: </w:t>
      </w:r>
      <w:r>
        <w:t>https://mcp.opencaselaw.ch/entscheid/bvger_F-5592_2016</w:t>
      </w:r>
    </w:p>
    <w:p>
      <w:r>
        <w:t>FR: TAF F-5592/2016 du 14 décembre 2017</w:t>
      </w:r>
    </w:p>
    <w:p>
      <w:r>
        <w:t>IT: TAF F-5592/2016 del 14 dicembre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A._______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ATAF 2009/61 consid. 6.1).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Service cantonal a soumis sa décision du 11 août 2015 à l'approbation de l'autorité fédérale en conformité avec la législation et la jurisprudence (à ce sujet, cf. ATF 141 II 169 consid. 4.3.1, 4.3.2 et 6.1). Il s'ensuit que le SEM et, a fortiori, le Tribunal ne sont pas liés par la décision précitée de prolonger l'autorisation de séjour en faveur d'A._______ et peuvent parfaitement s'écarter de l'appréciation faite par l'autorité cantonale.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(cf. ATF 135 II 1 consid. 1.1, 131 II 339 consid. 1, et jurispr. cit.).</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w:t>
      </w:r>
    </w:p>
    <w:p>
      <w:r>
        <w:rPr>
          <w:b/>
        </w:rPr>
        <w:t>E. 5.2</w:t>
      </w:r>
    </w:p>
    <w:p>
      <w:r>
        <w:t>En l'espèce, il appert à l'examen du dossier qu'A._______ et B._______ ont contracté mariage au Bénin le 19 juin 2014, que le premier nommé est entré légalement en Suisse le 4 novembre 2014, qu'il a obtenu une autorisation de séjour dans le canton de Fribourg le 12 novembre 2014 au titre du regroupement familial et que leur communauté conjugale a pris fin avec le décès de B._______, en date du 12 décembre 2014. Le recourant ne peut par conséquent pas se prévaloir des dispositions de l'art. 42 al. 1 et 3 LEtr ; il ne prétend d'ailleurs pas le contraire.</w:t>
      </w:r>
    </w:p>
    <w:p>
      <w:r>
        <w:rPr>
          <w:b/>
        </w:rPr>
        <w:t>E. 6</w:t>
      </w:r>
    </w:p>
    <w:p>
      <w:r>
        <w:t>Il convient dès lors d'examiner si A._______ dispose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140 II 345 consid. 4, 140 II 289 consid. 3.8 et 136 II 113 consid. 3.3.3). S'agissant de la première condition de l'art. 50 al. 1 let. a LEtr, la période minimale de trois ans de l'union conjugale commence à courir dès le début de la cohabitation effective des époux en Suisse et s'achève au moment où ceux-ci cessent de faire ménage commun (cf. ATF 140 II 345 consid. 4.1 et 136 II 113 consid. 3.3.5).</w:t>
      </w:r>
    </w:p>
    <w:p>
      <w:r>
        <w:rPr>
          <w:b/>
        </w:rPr>
        <w:t>E. 6.2</w:t>
      </w:r>
    </w:p>
    <w:p>
      <w:r>
        <w:t>En l'occurrence, l'union conjugale formée par A._______ et B._______ a pris fin au mois de décembre 2014, soit moins de trois ans après le début de la vie commune en Suisse au mois de novembre 2014. Il sied de noter ici que l'année de cohabitation alléguée qui aurait précédé le mariage des intéressés n'est pas prise en compte dans ce calcul. En conséquence, la première condition posée par l'art. 50 al. 1 let. a LEtr, relative à la durée de trois ans de l'union conjugale, n'est en l'espèce pas remplie. Cette condition et celle de l'intégration réussie étant cumulatives (cf. supra consid. 6.1), il n'est pas nécessaire d'examiner plus avant cette dernière. 7.Le recourant ne pouvant se prévaloir de l'art. 50 al. 1 let. a LEtr, il y a encore lieu d'examiner si la poursuite de son séjour en Suisse s'impose pour des raisons personnelles majeures au sens de l'art.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 7.1 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de l'ordonnance relative à l'admission, au séjour et à l'exercice d'une activité lucrative du 24 octobre 2007 [OASA, RS 142.201], qui reprend la teneur de l'art. 50 al. 2 LEtr).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(à titre d'exemple, cf. l'arrêt du Tribunal fédéral 2C_204/2014 du 5 mai 2014 consid. 7.1 in fine et les références citées). 7.2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 7.3 Par ailleurs, l'existence d'une des situations objectives conférant un droit à la poursuite du séjour ne prive pas les autorités de mettre en évidence d'autres circonstances concrètes (condamnations pénales, recours à l'aide sociale etc.) qui, à l'issue d'une appréciation globale au sens de l'art. 96 LEtr, auraient néanmoins pour effet que la poursuite du séjour en Suisse doive être refusée (cf. ATF 138 II 393 consid. 3.4). 7.4 Selon la jurisprudence du Tribunal fédéral, le décès du conjoint constitue en règle générale l'un des événements majeurs de la vie de l'autre conjoint, d'autant plus grave qu'il a lieu dans un contexte migratoire. La Haute Cour a dès lors jugé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au sens de l'art. 50 al. 1 let. b LEtr (cf. ATF 138 II 393 consid. 3.1 et 3.2; cf. aussi l'ATF 137 II 345 consid. 3.2.2 et l'arrêt du Tribunal fédéral 2C_778/2015 du 22 décembre 2015 consid. 3.3), sans qu'il soit nécessaire d'examiner encore le caractère fortement compromis de la réintégration de ce dernier dans le pays de provenance (à ce sujet, cf. notamment l'ATF 138 II 393 consid. 3.3 et l'arrêt du Tribunal administratif fédéral F-1166/2016 du 20 décembre 2016 consid. 7.3, et réf. cit.). 8.8.1 La présomption évoquée ci-avant n'est cependant pas irréfragable, en ce sens que les autorités de police des étrangers peuvent démontrer l'existence de circonstances particulières permettant de douter de la réalité des liens qui unissent les époux. Parmi ces circonstances figurent notamment le cas d'un étranger qui aurait épousé en connaissance de cause un ressortissant suisse gravement atteint dans sa santé et dont l'espérance de vie est fortement réduite, afin de se prévaloir abusivement des conséquences du décès, le cas d'un étranger qui aurait entamé une procédure de séparation ou de divorce peu avant le décès, ou celui d'un étranger qui aurait mis fin à la vie commune avant le décès de son conjoint suisse, démontrant qu'au moment du décès la communauté conjugale était rompue (cf. ATF 138 II 393 consid. 3.3 in fine). 8.1.1 Dans son prononcé du 12 juillet 2016, l'instance inférieure a relevé sur ce point qu'il était difficile, sur la base des seules déclarations faites par A._______ le 17 juin 2015 devant le Service cantonal, de déterminer avec précision si B._______ était malade ou non au moment de la conclusion du mariage au Bénin le 19 juin 2014. Elle a cependant émis de sérieux doutes quant à la volonté des époux de former une communauté conjugale effective, notamment du fait que la prénommée n'avait presque rien dit au sujet de son état de santé, alors que les intéressés avaient vécu ensemble durant quelques mois avant de se marier (cf. décision entreprise, p. 6). Le recourant, de son côté, a assuré n'avoir pas invoqué abusivement l'art. 50 al. 1 let. b et al. 2 LEtr pour exiger la poursuite de son séjour. Pour démontrer sa bonne foi, il a principalement mis en avant l'intensité et la stabilité des liens qui l'unissaient à feu son épouse, avec laquelle il dit avoir cohabité plus d'une année en Suisse avant le mariage. Il a argué que la réalité de ces liens conjugaux avait pu être démontrée par la production de plusieurs photographies, ainsi que par les témoignages du médecin traitant de B._______ et du Délégué à l'intégration de la ville de Y._______ (cf. mémoire de recours, p. 20). 8.1.2 S'agissant de l'argument tiré de l'absence d'une invocation abusive de l'art. 50 al. 1 let. b LEtr, le Tribunal de céans relève ce qui suit : Entendu le 17 juin 2015 par le Service cantonal dans le cadre de l'examen de ses conditions de séjour, A._______ a déclaré avoir fait la connaissance de B._______ à la gare de Fribourg au courant de l'année 2013, alors qu'il se trouvait sur territoire suisse en tant que requérant d'asile. Il a ajouté avoir fait ménage commun avec la prénommée, à Bulle (FR), plus d'une année avant la conclusion du mariage (cf. p.-v. d'audition du 17 juin 2015, pp. 1, 2 et 5). En outre, il a affirmé que B._______ était en bonne santé au moment où il avait fait sa connaissance, en ajoutant que celle-ci avait évoqué une ancienne maladie (cancer) deux à trois mois après. Il a précisé qu'il avait accompagné B._______ à l'hôpital cinq à six fois pendant leur relation, mais que celle-ci lui avait toujours laissé croire « qu'elle était guérie et que c'était pour nettoyer son corps » qu'elle devait suivre un traitement médical (ibid., pp. 3 et 4). Sur un autre plan, l'intéressé a exposé qu'il s'était rendu au Bénin avec sa fiancée le 15 juin 2014, après lui avoir proposé le mariage au début de cette année-là, et que celle-ci avait séjourné dans ce pays pendant vingt-et-un jours « chez lui », à X._______, dans la maison de sa mère (ibid., pp. 6 et 7). En outre, il a déclaré que B._______ n'avait pas dévoilé son état de santé réel (« elle me cachait tout ») au moment où elle était venue l'accueillir à l'aéroport de Genève le 4 novembre 2014, après son séjour au Bénin. Enfin, il a précisé que la phase terminale de son cancer lui avait été annoncée par le médecin-traitant fin novembre 2014 (ibid., pp. 9 et 10). Il est certes vrai, tel que le retient le SEM dans sa décision du 12 juillet 2016 (cf. p. 6s), que certaines déclarations du recourant contiennent des incohérences susceptibles de relativiser l'allégué selon lequel il aurait tout ignoré de l'état de santé de feu son épouse au moment du mariage. Compte tenu des autres éléments au dossier, globalement pris, en particulier du certificat médical déposé par l'intéressé le 2 avril 2015, ces doutes ne suffisent cependant pas à mettre fondamentalement en cause la réalité de l'union conjugale conclue le (...) ni la bonne foi de l'époux. A ce propos, l'intéressé a souligné qu'il éprouvait de réels sentiments pour B._______, jusqu'à son décès le 12 décembre 2014, et que celle-ci n'avait que très tardivement trouvé le courage d'avouer son état de santé précaire, par crainte « de perdre son nouveau compagnon ». Pareille explication est crédible et se trouve corroborée par le contenu des certificats médicaux établis par le médecin-traitant de B._______ les 10 octobre 2014 et 27 mars 2016. L'on doit ainsi admettre que la maladie oncologique de la prénommée avait évolué favorablement, à partir de mai 2014, et que cette dernière n'était pas gravement atteinte dans sa santé au moment de la célébration de son mariage avec le recourant le 19 juin 2014. Dans ces circonstances, l'on ne saurait reprocher à A._______ d'avoir contracté un mariage avec une ressortissante suisse, gravement atteinte dans sa santé, dans le but de pouvoir ensuite se prévaloir abusivement des conséquences de son décès éventuel. 8.2 Toutefois, selon la jurisprudence, l'absence d'un comportement abusif du conjoint étranger survivant ne suffit pas encore, à elle seule, à justifier l'octroi d'une autorisation de séjour fondée sur l'art. 50 al. 1 let. b LEtr. En effet, le recours à la présomption évoquée plus haut (cf. consid. 7.4) suppose que la vie commune des époux en Suisse, même si elle n'a pas atteint trois ans, ait néanmoins été d'une certaine durée. Cette présomption repose sur l'idée que le décès du conjoint suisse a détruit une communauté conjugale qui s'était construite en Suisse. Ainsi, le Tribunal fédéral a jugé qu'il serait contraire à l'esprit et à la finalité de l'art. 50 al. 1 let. b LEtr de reconnaître l'existence d'un cas de rigueur lorsque la vie commune des époux en Suisse n'a duré qu'un jour (cf. arrêt 2C_669/2012 du 5 mai 2013 consid. 3.4). Dans cet arrêt, la Haute Cour a encore relevé que la disposition légale précitée devait être appréciée à l'aune de l'art. 42 al. 1 LEtr, respectivement de l'art. 43 al. 1 LEtr : Ainsi, l'application de l'art. 50 al. 1 let. b LEtr suppose que la communauté conjugale ait comporté une certaine durée (« eine gewisse Dauer »). Cela résulte du fait que le cas de rigueur, consécutif à la dissolution de l'union conjugale, est rattaché au droit de séjour découlant de l'art. 42 al. 1 LEtr, respectivement de l'art. 43 al. 1 LEtr. Selon la jurisprudence, le cas de rigueur selon l'art. 50 al. 1 let. b LEtr est prévu pour les situations dans lesquelles les conditions de la let. a ne sont pas réalisées, soit parce que le séjour durant le mariage était de courte durée, soit parce que l'intégration en Suisse n'est pas particulièrement avancée, ou encore parce que les deux conditions font défaut (...). La jurisprudence (ATF 138 II 393) selon laquelle le décès du conjoint constitue une présomption réfragable de nature à justifier un cas de rigueur, consécutif à la dissolution de l'union conjugale, trouve son fondement dans le fait que la vie conjugale vécue en Suisse a été détruite (ou interrompue) par le décès. Le cas de rigueur consiste précisément dans le fait que l'époux survivant doit abandonner la vie qu'il avait menée en Suisse avec le conjoint décédé (...). L'opinion exprimée par le Tribunal fédéral selon laquelle le conjoint étranger survivant ne peut pas se prévaloir d'un cas de rigueur lorsque la communauté conjugale a été de très courte durée, correspond du reste à la volonté du législateur. Ainsi, le Message du 8 mars 2002 concernant la loi sur les étrangers (ci-après: Message LEtr, publié in: FF 2002 3469, spéc. ch. 1.3.7.6 p. 3512) précise à propos de l'art. 49 al. 1 du projet (dont la teneur a été reprise à l'art. 50 al. 1 let. b LEtr) que "la poursuite du séjour en Suisse peut s'imposer lorsque le conjoint demeurant en Suisse est décédé ou lorsque la réinsertion familiale et sociale dans le pays d'origine s'avère particulièrement difficile en raison de l'échec du mariage. [...] En revanche, rien ne devrait s'opposer à un retour lorsque le séjour en Suisse a été de courte durée, que les personnes n'ont pas établi de liens étroits avec la Suisse et que leur réintégration dans le pays d'origine ne pose aucun problème particulier." (cf. ATF 138 II 229 consid. 3.1, 136 II 1 consid. 5.1 et 5.2 ; arrêt du Tribunal fédéral 2C_669/2012 du 5 mai 2013 consid. 3.4 ; sur ce point, voir aussi Thomas Hugi Yar, Von Trennungen, Härtefällen und Delikten - Ausländerrechtliches rund um die Ehe- und Familiengemeinschaft, in : Achermann et al. [éd.], Annuaire du droit de la migration 2012/2013, 2013, p. 69s, et les références citées). 8.2.1 Dans le cas particulier, l'instance inférieure a constaté dans la décision querellée que la vie commune des époux avait été « de très courte durée », soit trente-neuf jours seulement, tout en laissant la question ouverte de savoir si une communauté conjugale aussi brève était susceptible de justifier la présomption évoquée plus haut (cf. consid. 7.3). Elle a cependant considéré que la relation des époux n'avait pas été suffisamment intense, au point que l'intéressé pût se prévaloir du décès de B._______ our exiger la poursuite de son séjour en Suisse sous l'angle de l'art. 50 al. 1 let. b LEtr (cf. décision entreprise, pp. 6 et 7). Quant au recourant, il a fait valoir que la jurisprudence n'imposait pas une durée minimale de l'union conjugale en Suisse, aux fins d'apprécier l'intensité des liens qui unissaient les conjoints. Il a reproché au SEM de n'avoir aucunement tenu compte du fait que les futurs époux avaient cohabité en Suisse avant la conclusion de leur mariage au Bénin, en 2014, et que leur relation devait dans ces circonstances être considérée comme intense et stable. Dans ce même ordre d'idées, il a exprimé l'avis selon lequel il serait « hautement problématique » de faire dépendre l'application de l'art. 50 al. 1 lit. b LEtr de la durée de l'union conjugale en Suisse, « dans un contexte où le décès est une fatalité (...) » (cf. mémoire de recours, pp. 18 et 19). 8.2.2 A l'instar de l'autorité inférieure, le Tribunal de céans constate que la la vie conjugale des époux en Suisse a été particulièrement brève puisqu'elle a duré moins de six semaines. Or, à la lumière de la jurisprudence évoquée plus haut (cf. consid. 8.2), force est de reconnaître que la condition mise à la durée minimale de l'union conjugale en Suisse n'est pas réalisée en l'espèce et qu'il y a lieu, pour cette raison, de considérer que les liens entre les conjoints ne revêtaient pas l'intensité suffisante requise pour permettre le recours à la présomption susmentionnée et, donc, pour justifier l'application de l'art. 50 al. 1 let. b LEtr. Comme il a été relevé plus haut, ladite présomption suppose en effet que la vie commune des époux en Suisse, même si elle n'a pas atteint trois ans, ait néanmoins été d'une certaine durée (cf. ATF 138 II 229 consid. 3.1). Il en découle, d'une part, que c'est la vie commune du couple en Suisse consécutivement à son mariage qui est déterminante pour fonder la présomption précitée au regard de l'art. 50 al. 1 let. b LEtr. D'autre part, la durée de cette vie commune en Suisse, même si elle ne doit pas atteindre la durée requise à la let. a de l'art. 50 al. 1 LEtr, doit être assez longue pour apparaître comme consolidée et présentant des attaches suffisantes avec la Suisse. Le fait que les intéressés disent avoir cohabité durant une année environ dans ce pays n'est donc point déterminant ; cela d'autant moins qu'A._______ se trouvait dans le canton de Fribourg sans être en possession d'un titre de séjour idoine, après avoir requis l'asile en Suisse sous une fausse identité (cf. supra let. A). Dans un arrêt C-5524/2013 du 4 août 2015, confirmé par le Tribunal fédéral (cf. arrêt 2C_778/2015 du 22 décembre 2015), le Tribunal de céans avait laissé indécise la question de savoir si une communauté de vie en Suisse de moins de six mois était susceptible de justifier le recours à ladite présomption, car celui-ci devait être exclu pour d'autres motifs déjà (cf. consid. 7.3.1). Or, dans le cas d'espèce, la communauté conjugale en Suisse du recourant avec feu son épouse ne portait que sur une période de trente-neuf jours, soit une durée se situant nettement en deçà du cas jugé dans l'arrêt C-5524/2013 précité. Force est de reconnaître dans ces conditions qu'une durée aussi brève permet d'exclure le recours à ladite présomption et, partant, l'application de l'art. 50 al. 1 let. b LEtr en faveur du recourant. En effet, la relation entre les époux ne revêtait assurément pas une telle intensité pour admettre que le décès de la conjointe suisse, pour douloureux qu'il soit pour le recourant, constituait un événement suffisamment majeur susceptible de conduire à la prolongation de l'autorisation de séjour en vertu de la disposition légale précitée. 8.3 Aussi, compte tenu du fait que les conditions de la présomption susmentionnée ne sont pas réalisées, le Tribunal peut-il se dispenser d'examiner, à ce stade, si d'autres circonstances concrètes (telles les dettes sociales accumulées par le recourant, respectivement la dépendance de celui-ci à l'aide sociale) s'opposeraient à la poursuite du séjour de l'intéressé en Suisse à la suite du décès de sa conjointe (cf. consid. 7.3 supra, et jurispr. cit.).</w:t>
      </w:r>
    </w:p>
    <w:p>
      <w:r>
        <w:rPr>
          <w:b/>
        </w:rPr>
        <w:t>E. 9.1</w:t>
      </w:r>
    </w:p>
    <w:p>
      <w:r>
        <w:t>Il convient dès lors de déterminer si la poursuite du séjour d'A._______ en Suisse s'impose pour d'autres motifs (cf. consid. 7.1 et 7.2 supra). Dans la mesure où le prénommé n'a jamais fait état de violences conjugales ou d'un mariage forcé, il reste à examiner si la prolongation de son autorisation de séjour se justifie en raison des difficultés de réintégration auxquelles il serait confronté en cas de retour dans sa patrie.</w:t>
      </w:r>
    </w:p>
    <w:p>
      <w:r>
        <w:rPr>
          <w:b/>
        </w:rPr>
        <w:t>E. 9.2</w:t>
      </w:r>
    </w:p>
    <w:p>
      <w:r>
        <w:t>Ainsi qu'il appert du libellé de l'art. 50 al. 2 LEtr, il ne suffit pas que la réintégration sociale de l'étranger dans son pays soit difficile ; encore faut-il qu'elle "semble fortement compromise" ("stark gefährdet", selon la version allemande). La question n'est donc pas de savoir s'il est plus facile pour la personne concernée de vivre en Suisse, mais uniquement d'examiner si, en cas de retour dans le pays d'origine, les conditions de sa réintégration personnelle, familiale et professionnelle seraient gravement compromises. Le simple fait que l'étranger doive retrouver des conditions de vie qui sont usuelles dans sa patrie, respectivement que le niveau de vie et le système de santé dans ce pays n'atteignent pas le standard élevé qu'on trouve en Suisse, ne constituent pas des raisons personnelles majeures au sens de l'art. 50 al. 1 let. b et al. 2 LEtr (cf. ATF 139 II 393 consid. 6 ; arrêt du Tribunal fédéral 2C_204/2014 du 5 mai 2014 consid. 7.1). Cette disposition n'a donc pas pour but de garantir aux étrangers la situation la plus avantageuse pour eux, mais uniquement de parer à des situations de rigueur (cf. arrêts du Tribunal fédéral 2C_689/2012 du 5 février 2013 consid. 3.3 et 2C_307/2012 du 26 juillet 2012 consid. 4.2).</w:t>
      </w:r>
    </w:p>
    <w:p>
      <w:r>
        <w:rPr>
          <w:b/>
        </w:rPr>
        <w:t>E. 9.3</w:t>
      </w:r>
    </w:p>
    <w:p>
      <w:r>
        <w:t>En l'espèce, le dossier révèle que le recourant, qui est arrivé légalement en Suisse le 4 novembre 2014, soit à l'âge de trente ans, a passé toute son enfance, son adolescence et la majeure partie de sa vie d'adulte dans son pays d'origine (Bénin), à savoir - entre autres - les années décisives durant lesquelles se forge la personnalité en fonction notamment de l'environnement socioculturel (cf. ATAF 2007/45 consid. 7.6 et jurispr. cit.). C'est donc dans sa patrie - où il aurait occupé, selon ses dires, son dernier emploi avant d'arriver en Suisse (cf. p.-v. d'audition du 4 octobre 2012 établi dans le cadre de la procédure d'asile, ch. 1.17.05) - qu'il a ses principales attaches sociales. Il appert par ailleurs de l'audition devant le Service cantonal le 17 juin 2015 que plusieurs membres de la famille de l'intéressé vivent au Bénin, notamment sa mère, ses quatre frères et sa soeur (cf. p.-v. d'audition administrative du 17 juin 2015, p. 8 in fine). Certes, le recourant fait valoir à l'appui de son pourvoi qu'il dispose désormais d'un travail fixe de durée indéterminée, qu'il a démontré avoir su gagner la confiance de son employeur et qu'il a commencé à rembourser sa dette envers les services sociaux compétents (cf. mémoire de recours, p. 22). De plus, il souligne qu'il est une personne honnête et qu'il a fait preuve d'un comportement irréprochable, si l'on excepte le dépôt d'une demande d'asile sous une fausse identité dont la gravité doit, selon lui, être relativisée (ibid., p. 23). A cet égard, le Tribunal observe que le niveau d'intégration du recourant en Suisse, à défaut d'être extraordinaire, n'est pas significatif pour déterminer si la réintégration de l'étranger dans son pays de provenance est fortement compromise (cf. arrêt du Tribunal fédéral 2C_1119/2012 du 4 juillet 2013 consid. 5.2, et jurispr. cit.). L'art. 50 al. 1 lit. b et al. 2 LEtr n'a en effet pas pour but de garantir aux étrangers la situation la plus avantageuse pour eux, mais, uniquement, à parer à des situations de rigueur (cf. notamment l'arrêt du Tribunal fédéral 2C_689/2012 du 5 février 2013 consid. 3.3). Dans ces conditions, on ne saurait considérer que son pays d'origine, en raison des quelques trois années qu'il a passées légalement sur le territoire helvétique (voire un peu plus de cinq années si l'on tient compte de sa première arrivée en Suisse en septembre 2012 en sa qualité de requérant d'asile), lui soit devenu étranger au point qu'il ne serait plus en mesure, après une période de réadaptation, d'y retrouver ses repères. 9.4 Au surplus, aucun élément n'indique que d'autres motifs graves et exceptionnels commanderaient la poursuite du séjour d'A._______ en Suisse au-delà de la fin de la communauté conjugale (cf. notamment l'ATF 136 II 1 consid. 5.3 ; voir aussi l'arrêt du Tribunal fédéral 2C_212/2011 du 13 juillet 2011 consid. 8).</w:t>
      </w:r>
    </w:p>
    <w:p>
      <w:r>
        <w:rPr>
          <w:b/>
        </w:rPr>
        <w:t>E. 10</w:t>
      </w:r>
    </w:p>
    <w:p>
      <w:r>
        <w:t>Le recourant soutient que la décision entreprise a été rendue en violation du principe de proportionnalité et du droit au respect de la vie privée garanti par l'art. 8 CEDH (cf. mémoire de recours, p. 22). Sous l'angle de la proportionnalité (art. 96 LEtr, 36 al. 3 Cst. et 5 al. 2 Cst. ; cf. notamment l'arrêt du Tribunal fédéral 2C_298/2014 du 12 décembre 2014 consid. 7), le Tribunal ne voit pas en quoi le refus de prolonger l'autorisation de séjour de l'intéressé, qui ne se trouve légalement dans le canton de Fribourg que depuis trois années et qui n'a pas démontré disposer d'un réseau familial et social important ou avoir fait preuve d'une intégration professionnelle remarquable dès son entrée en Suisse, lui occasionnerait un tel désavantage au point de faire primer son intérêt privé à demeurer en ce pays sur l'intérêt public à une politique restrictive en matière de séjour des étrangers. Le fait que l'intéressé a désormais un contrat de travail de durée indéterminée, que sa situation financière semble être sur le point d'être assainie et que son comportement n'a plus prêté le flanc à la critique depuis sa condamnation pénale du 15 décembre 2014 ne saurait modifier l'analyse qui précède. Sur un autre plan, le recourant argue qu'il se recueille toutes les deux semaines sur la tombe de sa défunte épouse et qu'un renvoi de Suisse serait disproportionné dans ces circonstances et violerait, en outre, son droit à la protection de la vie privée (cf. mémoire de recours, p. 23). S'agissant des considérations liées à la piété invoquées par le recourant, elles ne sauraient davantage justifier la poursuite de son séjour en Suisse. En effet, le recueillement en souvenir de la défunte peut aussi être pratiqué autrement que par une visite au cimetière, par exemple à travers la prière ou à l'aide de pièces commémoratives (photographies). A ce propos, le Tribunal fédéral a admis dans un arrêt, « dass die Pflege des Andenkens an die Verstorbene nicht nur auf dem Friedhof, sondern auch auf andere Weise und mit Hilfe von Erinnerungsstücken möglich sei" (cf. ATF 129 I 173 consid. 5.2 in fine). Par ailleurs, l'intéressé resterait libre de se recueillir sur la tombe de feu son épouse à l'occasion de visites sporadiques en Suisse, au bénéfice d'un visa d'entrée. 11.Au vu des conditions strictes posées par la jurisprudence dans l'application de l'art. 50 al. 1 let. b et al. 2 LEtr et au regard de l'ensemble des circonstances afférentes à la présente cause, le Tribunal, à l'instar de l'autorité inférieure, arrive à la conclusion que le recourant, malgré le décès de sa conjointe, ne se trouve pas dans un cas individuel d'extrême justifiant la prolongation de son autorisation de séjour. 12.Enfin, il convient de relever que, indépendamment de la question de l'objet du litige, il n'y a pas lieu d'examiner la situation de A._______ sous l'angle de l'art. 30 al. 1 let. b LEtr, puisque les raisons personnelles majeures ont été écartées sur la base de l'art. 50 al. 1 let. b LEtr, de sorte qu'elles le seraient pareillement sous l'angle de l'art. 30 al. 1 let. b LEtr (cf. arrêt du Tribunal administratif fédéral F-7584/2015 du 20 décembre 2016 consid. 8, et jurispr. cit.). 13.Le recourant n'obtenant pas la prolongation de son autorisation de séjour en Suisse, c'est également à juste titre que l'autorité inférieure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 L'intéressé ne démontre par ailleurs pas l'existence d'obstacles à son retour au Bénin et le dossier ne fait pas apparaître que l'exécution du renvoi serait illicite, inexigible ou impossible au sens de l'art. 83 al. 2 à 4 LEtr, de sorte que c'est à bon droit que le SEM a ordonné l'exécution de cette mesure. 14.Il s'ensuit que, par sa décision du 12 juillet 2016, l'autorité inférieure n'a ni violé le droit fédéral ni constaté des faits pertinents de manière inexacte ou incomplète ; en outre, cette décision n'est pas inopportune (art. 49 PA). En conséquence, le recours est rejeté.Vu l'issue de la cause, les frais de procédure devraient en principe être mis à la charge du recourant (cf. art. 63 al. 1 PA, en relation avec les art. 1ss du Règlement concernant les frais, dépens et indemnités fixés par le Tribunal administratif fédéral du 21 février 2008 [FITAF, RS 173.320.2]). Toutefois, vu les circonstances, il y a lieu de les remettre entièrement, à titre exceptionnel (cf. art. 63 al. 1 in fine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