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F-5583/2022 vom 4. September 2023</w:t>
      </w:r>
    </w:p>
    <w:p>
      <w:r>
        <w:t>Bundesverwaltungsgericht, 2023-09-04, FR</w:t>
      </w:r>
    </w:p>
    <w:p>
      <w:r>
        <w:rPr>
          <w:b/>
        </w:rPr>
        <w:t xml:space="preserve">Quelle: </w:t>
      </w:r>
      <w:r>
        <w:t>https://mcp.opencaselaw.ch/entscheid/bvger_F-5583_2022</w:t>
      </w:r>
    </w:p>
    <w:p>
      <w:r>
        <w:t>FR: TAF F-5583/2022 du 4 septembre 2023</w:t>
      </w:r>
    </w:p>
    <w:p>
      <w:r>
        <w:t>IT: TAF F-5583/2022 del 4 settembre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L'intéressé a qualité pour recourir. Présenté dans la forme et le délai prescrits par la loi, le recours est recevable (art. 48 al. 1 et art.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2015/9 consid. 6.2 et 8.2.2).</w:t>
      </w:r>
    </w:p>
    <w:p>
      <w:r>
        <w:rPr>
          <w:b/>
        </w:rPr>
        <w:t>E. 2.1</w:t>
      </w:r>
    </w:p>
    <w:p>
      <w:r>
        <w:t>A titre liminaire, il convient d'examiner les griefs formels soulevés par le recourant. En effet, celui-ci a reproché à l'autorité intimée d'avoir manqué à son devoir d'instruction en lien, d'une part, avec les mauvais traitements dont il aurait été victime en Croatie et, d'autre part, avec son état de santé. Ce manquement aurait conduit à une constatation incomplète des faits pertinents et, partant, à une motivation déficiente de la décision attaquée.</w:t>
      </w:r>
    </w:p>
    <w:p>
      <w:r>
        <w:rPr>
          <w:b/>
        </w:rPr>
        <w:t>E. 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143 II 425 consid. 5.1 ; 141 I 60 consid. 5.2 ; ATAF 2012/21 consid. 5.1 ; 2008/24 consid. 7.2).</w:t>
      </w:r>
    </w:p>
    <w:p>
      <w:r>
        <w:rPr>
          <w:b/>
        </w:rPr>
        <w:t>E. 2.3</w:t>
      </w:r>
    </w:p>
    <w:p>
      <w:r>
        <w:t>Composant l'un des aspects de la notion générale de procès équitable au sens de l'art. 29 Cst. (RS 101), le droit d'être entendu sert non seulement à établir correctement les faits, mais constitue également un droit garantissant à un particulier de participer à la prise d'une décision qui touche sa position juridique (cf. ATF 144 I 11 consid. 5.3 ; 143 V 71 consid. 4.1).</w:t>
      </w:r>
    </w:p>
    <w:p>
      <w:r>
        <w:rPr>
          <w:b/>
        </w:rPr>
        <w:t>E. 2.4</w:t>
      </w:r>
    </w:p>
    <w:p>
      <w:r>
        <w:t>La jurisprudence a déduit du droit d'être entendu, concrétisé en droit administratif par les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 2012/23 consid. 6.1.2 et jurisp. cit.).</w:t>
      </w:r>
    </w:p>
    <w:p>
      <w:r>
        <w:rPr>
          <w:b/>
        </w:rPr>
        <w:t>E. 2.4.1</w:t>
      </w:r>
    </w:p>
    <w:p>
      <w:r>
        <w:t>En l'espèce, s'agissant d'abord des maltraitances qui auraient été infligées au recourant en Croatie, il convient de relever que lors de son entretien Dublin, ce dernier a été interrogé, en présence de sa mandataire, sur les motifs qui s'opposeraient à son transfert vers ce pays. Il a ainsi pu faire part de ce qu'il y avait vécu et des raisons excluant, selon lui, une telle mesure. Au terme de cet entretien, il a du reste confirmé avoir pu s'exprimer librement. Par ailleurs, il n'a pas apporté, par la suite, de précisions, de compléments ou de rectifications par rapport à ses déclarations (telles qu'elles avaient été retranscrites par le SEM), alors qu'il en aurait eu la possibilité jusqu'au prononcé, plus de deux mois plus tard, de la décision querellée, dans laquelle les mauvais traitements allégués ont, du reste, été dûment pris en compte. Dans ce contexte, l'intéressé est malvenu de faire grief au SEM d'avoir insuffisamment instruit ses allégations et d'avoir ainsi violé la maxime inquisitoire.</w:t>
      </w:r>
    </w:p>
    <w:p>
      <w:r>
        <w:rPr>
          <w:b/>
        </w:rPr>
        <w:t>E. 2.4.2</w:t>
      </w:r>
    </w:p>
    <w:p>
      <w:r>
        <w:t>S'agissant des reproches du recourant selon lesquels le SEM n'aurait pas instruit suffisamment la situation actuelle en Croatie quant aux conditions d'accueil et à l'accès à la procédure d'asile, le Tribunal relève que cette autorité a entrepris, par le biais de l'Ambassade suisse, des démarches auprès de différents partenaires pour déterminer s'il y avait des défaillances systémiques dans le système de l'asile croate et, plus spécifiquement, concernant les requérants d'asile transférés de la Suisse vers la Croatie dans le cadre du règlement Dublin III. Il ne peut donc pas être reproché à l'autorité inférieure de ne pas avoir investigué cette question. Pour le surplus, les arguments de l'intéressé relatifs à la situation en Croatie relèvent du fond et seront en conséquence examinés ci-après.</w:t>
      </w:r>
    </w:p>
    <w:p>
      <w:r>
        <w:rPr>
          <w:b/>
        </w:rPr>
        <w:t>E. 2.4.3</w:t>
      </w:r>
    </w:p>
    <w:p>
      <w:r>
        <w:t>Quant à l'instruction relative à l'état de santé du recourant, le Tribunal constate que dans la décision attaquée, le SEM a pris en compte les déclarations ainsi que les pièces médicales fournies (formulaire F2 ainsi que le certificat médical du 3 novembre 2022 ; cf. pages 2 et 5 de la décision attaquée). Contrairement à ce que l'intéressé avance, rien n'indique que le certificat médical du 3 novembre 2022 serait lacunaire, voire aurait été établi par un médecin « sans formation adaptée ». Sur ce point, il s'agit de simples allégations non étayées qui ne sont pas de nature à mettre en doute le sérieux de la pièce produite. De même, l'allégation de l'intéressé selon laquelle son transfert au CFA de Vallorbe aurait eu un impact négatif sur l'établissement des faits médicaux le concernant n'est étayée par aucun élément concret. Cela dit, le Tribunal constate que, durant la procédure devant le SEM, l'intéressé disposait de la possibilité de produire toute autre pièce médicale et n'a fourni aucun document complémentaire. Partant, en l'espèce, l'état de santé de l'intéressé étant connu, rien n'imposait au SEM d'investiguer ce point de manière plus approfondie. Cela précisé, il y a lieu de relever qu'au stade de la procédure devant le Tribunal, l'intéressé a fourni plusieurs pièces médicales sur lesquelles le SEM a pu se prononcer lors de l'échange d'écritures.</w:t>
      </w:r>
    </w:p>
    <w:p>
      <w:r>
        <w:rPr>
          <w:b/>
        </w:rPr>
        <w:t>E. 2.5</w:t>
      </w:r>
    </w:p>
    <w:p>
      <w:r>
        <w:t>S'agissant, enfin, de la motivation de la décision litigieuse, le Tribunal constate qu'elle satisfait aux exigences posées par la jurisprudence citée ci-dessus. En particulier, il est d'emblée possible de comprendre sur quels motifs l'autorité inférieure s'est fondée pour statuer, le SEM ayant dûment mentionné les éléments qui ont guidé son raisonnement.</w:t>
      </w:r>
    </w:p>
    <w:p>
      <w:r>
        <w:rPr>
          <w:b/>
        </w:rPr>
        <w:t>E. 2.6</w:t>
      </w:r>
    </w:p>
    <w:p>
      <w:r>
        <w:t>Compte tenu de ce qui précède, il y a lieu de constater que la décision attaquée n'est entachée d'aucune irrégularité formelle.</w:t>
      </w:r>
    </w:p>
    <w:p>
      <w:r>
        <w:rPr>
          <w:b/>
        </w:rPr>
        <w:t>E. 3.1</w:t>
      </w:r>
    </w:p>
    <w:p>
      <w:r>
        <w:t>Saisi d'un recours contre une décision de non-entrée en matière sur une demande d'asile, le Tribunal se limite à examiner le bien-fondé d'une telle décision (cf. ATAF 2017 VI/5 consid. 3.1).</w:t>
      </w:r>
    </w:p>
    <w:p>
      <w:r>
        <w:rPr>
          <w:b/>
        </w:rPr>
        <w:t>E. 3.2</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3.3</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3.4</w:t>
      </w:r>
    </w:p>
    <w:p>
      <w:r>
        <w:t>Aux termes de l'art. 3 par. 1 du règlement Dublin III, une demande de protection internationale est examinée par un seul Etat membre, celui-ci étant déterminé selon les critères fixés au chapitre III de ce règlement. La procédure de détermination de l'Etat responsable est engagée aussitôt qu'une demande d'asile a été déposée pour la première fois dans un Etat membre (art. 20 par. 1 du règlement Dublin III).</w:t>
      </w:r>
    </w:p>
    <w:p>
      <w:r>
        <w:rPr>
          <w:b/>
        </w:rPr>
        <w:t>E. 3.5</w:t>
      </w:r>
    </w:p>
    <w:p>
      <w:r>
        <w:t>Dans une procédure de prise en charge, comme en l'espèce, les critères énumérés au chapitre III du règlement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w:t>
      </w:r>
    </w:p>
    <w:p>
      <w:r>
        <w:rPr>
          <w:b/>
        </w:rPr>
        <w:t>E. 3.6</w:t>
      </w:r>
    </w:p>
    <w:p>
      <w:r>
        <w:t>Selon l'art. 13 par. 1 règlement Dublin III, lorsqu'il est établi sur la base de preuves ou d'indices tels qu'ils figurent dans les deux listes mentionnées à l'art. 22 par. 3 dudit règlement, notamment des données visées au règlement (UE) n°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3.7</w:t>
      </w:r>
    </w:p>
    <w:p>
      <w:r>
        <w:t>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w:t>
      </w:r>
    </w:p>
    <w:p>
      <w:r>
        <w:rPr>
          <w:b/>
        </w:rPr>
        <w:t>E. 4.1</w:t>
      </w:r>
    </w:p>
    <w:p>
      <w:r>
        <w:t>En l'occurrence, les investigations entreprises par le SEM ont révélé que l'intéressé avait été appréhendé sur le territoire croate en date du 21 juin 2022.</w:t>
      </w:r>
    </w:p>
    <w:p>
      <w:r>
        <w:rPr>
          <w:b/>
        </w:rPr>
        <w:t>E. 4.2</w:t>
      </w:r>
    </w:p>
    <w:p>
      <w:r>
        <w:t>Sur cette base et sur les informations fournies par le recourant lors de son entretien Dublin, le SEM a soumis aux autorités croates, le 16 septembre 2022, une requête aux fins de prise en charge conformément à l'art. 13 al. 1 du règlement Dublin III.</w:t>
      </w:r>
    </w:p>
    <w:p>
      <w:r>
        <w:rPr>
          <w:b/>
        </w:rPr>
        <w:t>E. 4.3</w:t>
      </w:r>
    </w:p>
    <w:p>
      <w:r>
        <w:t>Le 15 novembre 2022, les autorités croates ont expressément accepté la demande précitée. Partant, la Croatie a reconnu sa responsabilité pour traiter la demande d'asile de l'intéressé, ce qui n'est d'ailleurs pas contesté.</w:t>
      </w:r>
    </w:p>
    <w:p>
      <w:r>
        <w:rPr>
          <w:b/>
        </w:rPr>
        <w:t>E. 5.1</w:t>
      </w:r>
    </w:p>
    <w:p>
      <w:r>
        <w:t>Le recourant s'oppose toutefois à son transfert en Croatie et fait valoir l'existence, dans cet Etat, de défaillances systémiques dans l'encadrement et dans la procédure d'accueil des requérants d'asile.</w:t>
      </w:r>
    </w:p>
    <w:p>
      <w:r>
        <w:rPr>
          <w:b/>
        </w:rPr>
        <w:t>E. 5.2</w:t>
      </w:r>
    </w:p>
    <w:p>
      <w:r>
        <w:t>Il y a lieu dès lors lieu d'examiner, en vertu de l'art. 3 par. 2 al. 2 règlements Dublin III, s'il y a des raisons de considérer qu'il existe en Croatie des défaillances systémiques dans la procédure d'asile et les conditions d'accueil des requérants, qui entraînent un risque de traitement inhumain ou dégradant au sens de l'art. 4 de la Charte des droits fondamentaux de l'Union européenne (JO C 364/1 du 18.12.2000, Charte UE).</w:t>
      </w:r>
    </w:p>
    <w:p>
      <w:r>
        <w:rPr>
          <w:b/>
        </w:rPr>
        <w:t>E. 5.3</w:t>
      </w:r>
    </w:p>
    <w:p>
      <w:r>
        <w:t>Il convient de rappeler que la Croatie est liée à cette Charte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(Conv. Torture, RS 0.105) et, à ce titre, en applique les dispositions.</w:t>
      </w:r>
    </w:p>
    <w:p>
      <w:r>
        <w:rPr>
          <w:b/>
        </w:rPr>
        <w:t>E. 5.4</w:t>
      </w:r>
    </w:p>
    <w:p>
      <w:r>
        <w:t>Dans ces conditions, la Croatie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 voir en ce sens arrêts du TAF F-3061/2021 du 9 juillet 2021 consid. 5.2 et E-711/2021 du 11 mars 2021 consid. 4.2.1 [transferts Dublin vers la Croatie]).).</w:t>
      </w:r>
    </w:p>
    <w:p>
      <w:r>
        <w:rPr>
          <w:b/>
        </w:rPr>
        <w:t>E. 5.5</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5.6</w:t>
      </w:r>
    </w:p>
    <w:p>
      <w:r>
        <w:t>Dans un récent arrêt de référence relatif à la Croatie, rendu à cinq juges et coordonné au sein des Cours IV, V et VI (E-1488/2020 du 22 mars 2023), le Tribunal a rappelé que lors d'un transfert vers l'Etat responsable fondé sur le règlement Dublin III, le point principal à déterminer était celui de savoir si les demandeurs d'asile y avaient effectivement accès à une procédure d'asile. La question de savoir s'il a été auparavant extrêmement difficile pour ces personnes d'atteindre le territoire croate n'est alors plus déterminante (cf. arrêt de référence E-1488/2020 du 22 mars 2023 consid. 9.4.1). En outre, le Tribunal a retenu que, nonobstant les prises de position critiques de nombreux organismes (notamment le Conseil de l'Europe) s'agissant d'actes de violence et d'abus de la part de la police croate, il n'y avait à ce jour aucun rapport, ni cas documenté indiquant que des personnes transférées vers la Croatie dans le cadre de l'application du règlement Dublin III y auraient été expulsées de manière illégale et en violation du principe de non-refoulement (cf. arrêt de référence précité consid. 9.4.4). En conséquence, il n'existe pas à l'heure actuelle d'indices suffisants permettant d'admettre que ces personnes risquent d'être expulsées de manière illégale dans ce pays sans qu'une procédure d'asile ne soit ouverte et menée à terme. Il est encore moins probable que cela se produise de manière systématique (cf. arrêt de référence précité consid. 9.4.4). Les informations actuellement disponibles au Tribunal ne justifient pas non plus de traiter différemment les cas de prise en charge des cas de reprise en charge. En effet, dans aucun de ces cas de figure les personnes concernées ne risquent-elles d'être exposées, à la suite du dépôt d'une demande d'asile, à un risque accru d'expulsion du territoire croate avant la mise en oeuvre d'une procédure d'asile (cf. arrêt de référence précité consid. 9.4.4 in fine).</w:t>
      </w:r>
    </w:p>
    <w:p>
      <w:r>
        <w:rPr>
          <w:b/>
        </w:rPr>
        <w:t>E. 5.7</w:t>
      </w:r>
    </w:p>
    <w:p>
      <w:r>
        <w:t>Au vu de ce qui précède, il y a lieu de considérer que les requérants transférés en Croatie en vertu du règlement Dublin III peuvent effectivement accéder à la procédure d'asile, à condition toutefois d'y déposer une telle demande. Partant, en l'absence d'une pratique actuelle avérée de violations systématiques de normes communautaires et conventionnelles en matière d'asile en Croatie, la présomption de respect par cet Etat de ses obligations internationales à l'égard des requérants d'asile n'est pas renversée. Par voie de conséquence, l'application de l'art. 3 par. 2 al. 2 du règlement Dublin III ne se justifie pas, comme l'a retenu à juste titre l'autorité intimée.</w:t>
      </w:r>
    </w:p>
    <w:p>
      <w:r>
        <w:rPr>
          <w:b/>
        </w:rPr>
        <w:t>E. 6.1</w:t>
      </w:r>
    </w:p>
    <w:p>
      <w:r>
        <w:t>Pour s'opposer à son transfert, l'intéressé a également fait valoir qu'il avait été maltraité et battu par les policiers croates. Par ailleurs, le transfert vers ce pays ne serait selon lui assorti d'aucune garantie quant à son accès à une procédure d'asile équitable et respectueuse du principe de non-refoulement. Le recourant a également indiqué que son état de santé précaire, résultant en particulier de son parcours migratoire, s'opposait à son transfert. Dans la procédure de recours, il a produit un courriel du 1er juin 2023 rédigé par Médecins du Monde. Il en ressort que dite organisation a dû cesser une grande partie de ses activités à Zagreb depuis le 22 mai 2023 par manque de financement. Dans ce contexte, l'intéressé a sollicité l'application de la clause discrétionnaire prévue à l'art. 17 par. 1 règlement Dublin III (clause de souveraineté).</w:t>
      </w:r>
    </w:p>
    <w:p>
      <w:r>
        <w:rPr>
          <w:b/>
        </w:rPr>
        <w:t>E. 6.2</w:t>
      </w:r>
    </w:p>
    <w:p>
      <w:r>
        <w:t>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w:t>
      </w:r>
    </w:p>
    <w:p>
      <w:r>
        <w:rPr>
          <w:b/>
        </w:rPr>
        <w:t>E. 6.3</w:t>
      </w:r>
    </w:p>
    <w:p>
      <w:r>
        <w:t>Selon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relevant du droit international public. Sur la base du droit interne, le SEM peut également admettre cette responsabilité pour des raisons humanitaires au sens de l'art. 29a al. 3 OA, disposition qui concrétise, en droit suisse, la clause de souveraineté ancrée à l'art. 17 par. 1 du règlement Dublin III (cf. ATAF 2017 VI/7 consid. 4.3 ; 2017 VI/5 consid. 8.5.2 ; arrêt du TAF F-5470/2018 du 28 janvier 2019 consid. 6.2).</w:t>
      </w:r>
    </w:p>
    <w:p>
      <w:r>
        <w:rPr>
          <w:b/>
        </w:rPr>
        <w:t>E. 7.1</w:t>
      </w:r>
    </w:p>
    <w:p>
      <w:r>
        <w:t>En l'occurrence, n'ayant pas formellement sollicité l'asile lors de son séjour en Croatie, il incombera en premier lieu au recourant, à son retour dans ce pays, de déposer, dans les meilleurs délais, une demande d'asile auprès des autorités croates compétentes et de se conformer à leurs instructions. Une telle démarche, qui est indispensable afin de pouvoir se prévaloir de droits et garanties fixés pour les requérants d'asile au plan tant international que national, lui permettra en particulier de bénéficier des prestations prévues par la directive Accueil.</w:t>
      </w:r>
    </w:p>
    <w:p>
      <w:r>
        <w:rPr>
          <w:b/>
        </w:rPr>
        <w:t>E. 7.1.1</w:t>
      </w:r>
    </w:p>
    <w:p>
      <w:r>
        <w:t>Par ailleurs, l'intéressé n'a fourni aucun élément concret susceptible d'établir que les autorités croates refuseraient de le prendre en charge et d'examiner sa demande de protection internationale, une fois qu'il l'aura déposé,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w:t>
      </w:r>
    </w:p>
    <w:p>
      <w:r>
        <w:rPr>
          <w:b/>
        </w:rPr>
        <w:t>E. 7.1.2</w:t>
      </w:r>
    </w:p>
    <w:p>
      <w:r>
        <w:t>Si l'intéressé a certes exposé que les conditions d'accueil en Croatie avaient été désastreuses et que la police l'avait maltraité, son récit y relatif manque de consistance et d'éléments concrets. Du reste, même en admettant les allégations du recourant en lien avec son vécu dans ce pays, il n'a pas démontré que les conditions d'accueil dans ce pays revêtiraient un degré de pénibilité et de gravité tel au point de constituer un traitement contraire à l'art. 3 CEDH, respectivement à l'art. 3 Conv. Torture. Il n'a pas non plus apporté d'indices objectifs, concrets et sérieux qu'il serait lui-même privé durablement, s'il déposait une demande d'asile, de tout accès à des conditions matérielles minimales d'accueil prévues par la directive Accueil et qu'il ne pourrait pas bénéficier de l'aide dont il pourrait avoir besoin pour faire valoir ses droits. Au demeurant, si - après son transfert en Croatie et le dépôt formel d'une demande d'asile - l'intéressé devait être contraint par les circonstances à mener une existence non conforme à la dignité humaine, ou si il devait estimer que ce pays viole ses obligations d'assistance à son encontre, ainsi que la directive précitée, ou de toute autre manière porte atteinte à ses droits fondamentaux, il lui appartiendrait de faire valoir ses droits, en cas de besoin et en dernière extrémité, à la Cour EDH (art. 26 directive Accueil).</w:t>
      </w:r>
    </w:p>
    <w:p>
      <w:r>
        <w:rPr>
          <w:b/>
        </w:rPr>
        <w:t>E. 7.2</w:t>
      </w:r>
    </w:p>
    <w:p>
      <w:r>
        <w:t>Pour ce qui est de la situation médicale, le Tribunal rappelle que 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rPr>
          <w:b/>
        </w:rPr>
        <w:t>E. 7.3</w:t>
      </w:r>
    </w:p>
    <w:p>
      <w:r>
        <w:t>S'agissant en l'espèce des problèmes de santé invoqués par le recourant, il ressort des divers documents médicaux produits (attestations médicales des (...) 2022, (...), (...) et (...) 2023) que l'intéressé souffre d'un état de stress post-traumatique et d'un épisode dépressif moyen. Il présente notamment des troubles de l'endormissement, une perturbation du sommeil (cauchemars) et une perte d'élan vital. L'attestation médicale du (...) fait en outre état de l'existence chez l'intéressé d'idées suicidaires. Un traitement psychiatrique et psychothérapeutique intégré a été mis en place. Le médecin indique qu'il apparait indispensable que le recourant continue le traitement entamé dans un environnement psycho-social sécurisant.</w:t>
      </w:r>
    </w:p>
    <w:p>
      <w:r>
        <w:rPr>
          <w:b/>
        </w:rPr>
        <w:t>E. 7.4</w:t>
      </w:r>
    </w:p>
    <w:p>
      <w:r>
        <w:t>Le Tribunal constate qu'en l'état actuel, les problèmes de santé dont souffre le recourant sans vouloir les minimiser ne sont pas d'une gravité telle, qu'ils empêcheraient compte tenu de la jurisprudence restrictive en la matière l'intéressé de voyager ou que son transfert vers la Croatie l'exposerait à un danger réel pour sa vie, respectivement sa santé (cf., à ce sujet, Cour EDH précité Paposhvili c. Belgique, par. 183). En effet, à l'heure actuelle, la situation du recourant, telle qu'elle ressort des récents documents médicaux produits, n'est pas révélatrice d'une maladie d'une gravité ou d'une spécificité telle qu'elle ne pourrait pas être traitée en Croatie (sur les possibilités de prise en charge médicale dans le domaine de l'asile en Croatie, cf. arrêt de référence précité consid. 10.2, ainsi que arrêts du TAF D-1418/2022 du 4 avril 2022 consid. 5.3.6 et D-1241/2022 du 25 mars 2022 p. 7). Par ailleurs, de jurisprudence constante, le Tribunal a retenu que la Croatie dispose de structures médicales suffisantes, même si les possibilités de soins y sont fortement mises à contribution à la suite d'un afflux important de migrants. Toutefois, la Croatie étant liée par la directive Accueil, elle doit faire en sorte que les demandeurs d'asile reçoivent les soins médicaux nécessaires qui comportent, au minimum, les soins urgents ainsi que le traitement essentiel des maladies et des troubles mentaux graves, et fournir l'assistance médicale ou autre nécessaire aux demandeurs ayant des besoins particuliers en matière d'accueil, y compris, s'il y a lieu, des soins de santé mentale appropriés (art. 19 par. 1 et 2 de la directive Accueil ; arrêt du TAF E-3771/2022 du 2 novembre 2022 consid. 6.4).</w:t>
      </w:r>
    </w:p>
    <w:p>
      <w:r>
        <w:rPr>
          <w:b/>
        </w:rPr>
        <w:t>E. 7.5</w:t>
      </w:r>
    </w:p>
    <w:p>
      <w:r>
        <w:t>En outre, le risque de suicide chez une personne dont l'éloignement a été ordonné ne constitue pas, en soi, un obstacle à l'exécution du renvoi ou du transfert, si tant est que la personne concernée est apte à voyager et que des mesures concrètes (adaptées à l'état de la personne) sont prises pour prévenir la réalisation de tels actes (cf. ATAF 2017 VI/7 consid. 6.4 ; arrêt du TAF F-4097/2021 du 21 septembre 2021 consid. 5.2).</w:t>
      </w:r>
    </w:p>
    <w:p>
      <w:r>
        <w:rPr>
          <w:b/>
        </w:rPr>
        <w:t>E. 7.6</w:t>
      </w:r>
    </w:p>
    <w:p>
      <w:r>
        <w:t>Enfin, il convient de souligner que le courriel du 1er juin 2023, adressé par Médecins du Monde à Asylex n'est plus d'actualité dans la mesure où dite organisation a repris ses activités en Croatie à partir du 1er août 2023. De plus, d'autres organisations sont présentes en Croatie, comme le Jesuit Refugee Service ou la Croix-Rouge croate, auxquelles le recourant pourra s'adresser en cas de besoin.</w:t>
      </w:r>
    </w:p>
    <w:p>
      <w:r>
        <w:rPr>
          <w:b/>
        </w:rPr>
        <w:t>E. 7.7</w:t>
      </w:r>
    </w:p>
    <w:p>
      <w:r>
        <w:t>Le Tribunal est certes conscient de l'impact de la décision de non-entrée en matière du SEM et du stress lié au transfert sur l'état de santé psychique du recourant. Cela dit, il incombera aux autorités suisses chargées du transfert de transmettre à leurs homologues croates, en temps utile, les renseignements permettant, si besoin, une prise en charge médicale adéquate du recourant (cf. art. 31 et 32 du règlement Dublin III), étant rappelé que l'intéressé a donné son accord écrit à la transmission d'informations médicales.</w:t>
      </w:r>
    </w:p>
    <w:p>
      <w:r>
        <w:rPr>
          <w:b/>
        </w:rPr>
        <w:t>E. 7.8</w:t>
      </w:r>
    </w:p>
    <w:p>
      <w:r>
        <w:t>Au vu de ce qui précède, le transfert de l'intéressé n'est pas contraire aux obligations de la Suisse découlant des art. 3 et 13 CEDH, ainsi que 3 et 13 Conv. Torture.</w:t>
      </w:r>
    </w:p>
    <w:p>
      <w:r>
        <w:rPr>
          <w:b/>
        </w:rPr>
        <w:t>E. 7.9</w:t>
      </w:r>
    </w:p>
    <w:p>
      <w:r>
        <w:t>Par ailleurs, il ne peut être reproché à l'autorité inférieure de n'avoir pas tenu compte d'éléments importants lors de l'examen de la clause de souveraineté de l'art. 29a al. 3 OA 1, en lien avec l'art. 17 par. 1 règlement Dublin III ou d'en avoir fait une application contraire au droit ou aux principes constitutionnels fondamentaux, en particulier l'interdiction de l'arbitraire, l'égalité de traitement et la proportionnalité.</w:t>
      </w:r>
    </w:p>
    <w:p>
      <w:r>
        <w:rPr>
          <w:b/>
        </w:rPr>
        <w:t>E. 8</w:t>
      </w:r>
    </w:p>
    <w:p>
      <w:r>
        <w:t>Dans ces conditions, c'est à bon droit que le SEM n'est pas entré en matière sur la demande d'asile du recourant, en application de l'art. 31a al. 1 let. b LAsi, et qu'il a prononcé son transfert de Suisse vers la Croatie, en application de l'art. 44 LAsi, aucune exception à la règle générale du renvoi n'étant réalisée (art. 32 OA 1). Le recours est, par conséquent, rejeté.</w:t>
      </w:r>
    </w:p>
    <w:p>
      <w:r>
        <w:rPr>
          <w:b/>
        </w:rPr>
        <w:t>E. 9</w:t>
      </w:r>
    </w:p>
    <w:p>
      <w:r>
        <w:t>Vu l'issue du litige, il y aurait lieu de mettre les frais de procédure à la charge du recourant, conformément aux art. 63 al. 1 PA et art. 2 et 3 let. b du règlement du 21 février 2008 concernant les frais, dépens et indemnités fixés par le Tribunal administratif fédéral (FITAF, RS 173.320.2). L'intéressé ayant toutefois été mis au bénéfice de l'assistance judiciaire partielle, par décision incidente du 6 décembre 2022, il sera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