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F-555/2022 vom 28. Januar 2022</w:t>
      </w:r>
    </w:p>
    <w:p>
      <w:r>
        <w:t>Bundesverwaltungsgericht, 2022-01-28, DE</w:t>
      </w:r>
    </w:p>
    <w:p>
      <w:r>
        <w:rPr>
          <w:b/>
        </w:rPr>
        <w:t xml:space="preserve">Quelle: </w:t>
      </w:r>
      <w:r>
        <w:t>https://mcp.opencaselaw.ch/entscheid/bvger_F-555_2022_d20220128</w:t>
      </w:r>
    </w:p>
    <w:p>
      <w:r>
        <w:t>FR: TAF F-555/2022 du 28 janvier 2022</w:t>
      </w:r>
    </w:p>
    <w:p>
      <w:r>
        <w:t>IT: TAF F-555/2022 del 28 gennaio 2022</w:t>
      </w:r>
    </w:p>
    <w:p>
      <w:pPr>
        <w:pStyle w:val="Heading2"/>
      </w:pPr>
      <w:r>
        <w:t>Regeste</w:t>
      </w:r>
    </w:p>
    <w:p>
      <w:r>
        <w:t>Nichteintreten auf Asylgesuch und Wegweisung (Dublin-Verfahren) | Nichteintreten auf Asylgesuch und Wegweisung (Dublin-Verfahren); Verfügung des SEM vom 28. Januar 2022</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 gericht zur Beurteilung von Beschwerden auf dem Gebiet des Asyls zu- ständig und entscheidet über diese in der Regel – wie auch vorliegend –</w:t>
      </w:r>
    </w:p>
    <w:p>
      <w:r>
        <w:t>F-555/2022 Seite 4 endgültig (vgl. Art. 83 Bst. d Ziff. 1 BGG). Der Beschwerdeführer ist zur Be- schwerdeführung legitimiert (Art. 48 Abs. 1 VwVG). Auf die frist- und form- 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w:t>
      </w:r>
    </w:p>
    <w:p>
      <w:r>
        <w:t>Der Beschwerdeführer beantragt, die Sache sei wegen Verletzung des rechtlichen Gehörs an die Vorinstanz zurückzuweisen. Das Begehren wird nicht weiter begründet, weshalb ohne Gewährung einer Nachfrist zur Ver- besserung gemäss Art. 52 Abs. 2 VwVG nicht darauf einzutreten ist (vgl. Urteil des BVGer F-542/2022 vom 9. Februar 2022 E. 3).</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 Gemäss Art. 3 Abs. 1 Dublin-III-VO wird jeder Asylantrag von einem einzi- gen Mitgliedstaat geprüft, der nach den Kriterien des Kapitels III (Art. 8–15 Dublin-III-VO) als zuständiger Staat bestimmt wird (vgl. auch Art. 7 Abs. 1 Dublin-III-VO). Das Verfahren zur Bestimmung des zuständigen Mitglied- staates wird eingeleitet, sobald in einem Mitgliedstaat erstmals ein Asylan- trag gestellt wird (Art. 20 Abs. 1 Dublin-III-VO). Im Rahmen des Wiederauf- nahmeverfahrens (Art. 23–25 Dublin-III-VO) findet grundsätzlich keine (neue) Zuständigkeitsprüfung nach Kapitel III Dublin-III-VO mehr statt (vgl. zum Ganzen BVGE 2017 VI/5 E. 6.2 und 8.2.1).</w:t>
      </w:r>
    </w:p>
    <w:p>
      <w:r>
        <w:t>F-555/2022 Seite 5</w:t>
      </w:r>
    </w:p>
    <w:p>
      <w:r>
        <w:rPr>
          <w:b/>
        </w:rPr>
        <w:t>E. 4.2</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zum zuständigen Staat (Art. 3 Abs. 2 Dublin-III-VO).</w:t>
      </w:r>
    </w:p>
    <w:p>
      <w:r>
        <w:rPr>
          <w:b/>
        </w:rPr>
        <w:t>E. 4.3</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 für gemäss Dublin-III-VO ein anderer Staat zuständig wäre. Bei dieser Ent- scheidung kommt dem SEM Ermessen zu; das Bundesverwaltungsgericht darf sein eigenes Ermessen nicht an dessen Stelle setzen (BVGE 2015/9 E. 7.6 und E. 8.1 in fine).</w:t>
      </w:r>
    </w:p>
    <w:p>
      <w:r>
        <w:rPr>
          <w:b/>
        </w:rPr>
        <w:t>E. 5</w:t>
      </w:r>
    </w:p>
    <w:p>
      <w:r>
        <w:t>Nachdem die slowenischen Behörden innert der in Art. 25 Abs. 1 Dublin- III-VO festgelegten Frist dem Wiederaufnahmegesuch der Vorinstanz zu- gestimmt haben, ist die Zuständigkeit Sloweniens grundsätzlich gegeben.</w:t>
      </w:r>
    </w:p>
    <w:p>
      <w:r>
        <w:rPr>
          <w:b/>
        </w:rPr>
        <w:t>E. 6.1</w:t>
      </w:r>
    </w:p>
    <w:p>
      <w:r>
        <w:t>Der Beschwerdeführer führt aus, Slowenien weise systemische Män- gel in Bezug auf das Asylverfahren auf. Berichten zufolge würden Antrag- steller bei ihrer Ankunft im Empfangsbereich des Asylheims eingesperrt und festgehalten. De facto laufe dies auf eine Inhaftierung hinaus. Zudem sei auch der Zugang zu einer adäquaten Gesundheitsversorgung limitiert.</w:t>
      </w:r>
    </w:p>
    <w:p>
      <w:r>
        <w:t>F-555/2022 Seite 6 Im Jahr 2019, als es zu einem Anstieg an Asylbewerbern gekommen sei, seien die hygienischen Bedingungen im Vorempfangsbereich des Asyl- heims schlecht gewesen. Teilweise hätten die Menschen bis zu 15 Tage warten müssen, um einen Antrag einreichen zu können. Dies habe auch zu einer Verzögerung der ärztlichen Untersuchungen geführt. Die Um- stände würden sowohl für die Asylbewerber als auch die Mitarbeiter der Asylheime ein Gesundheitsrisiko darstellen. Er – der Beschwerdeführer – habe auf dem Weg nach Slowenien viele schlimme Dinge gesehen und sei deswegen traumatisiert, habe Depressionen und könne nicht schlafen. Er brauche unbedingt psychologische Unterstützung. Im BAZ habe er bereits einmal die Gelegenheit gehabt, mit einer Psychologin zu sprechen, aber er benötige weiterhin Unterstützung. Die Behandlung durch die Behörden in Slowenien sei menschenverachtend und voller Gewalt gewesen. Die Mehr- zahl der Asylsuchenden, die über Slowenien nach Europa kämen, würden solche Erfahrungen machen. Das Problem sei systemischer Natur.</w:t>
      </w:r>
    </w:p>
    <w:p>
      <w:r>
        <w:rPr>
          <w:b/>
        </w:rPr>
        <w:t>E. 6.2</w:t>
      </w:r>
    </w:p>
    <w:p>
      <w:r>
        <w:t>Das Asylverfahren und die Aufnahmebedingungen in Slowenien wei- sen nach konstanter Rechtsprechung des Bundesverwaltungsgerichts keine systemischen Schwachstellen im Sinne von Art. 3 Abs. 2 zweiter und dritter Satz Dublin-III-VO auf (vgl. Urteile des BVGer F-5473/2021 vom 28. Dezember 2021 E. 4, D-715/2021 vom 19. Februar 2021, F-4659/2020 vom 24. September 2020 E. 4.1 und F-3660/2020 vom 22. Juli 2020 E. 4.1). Daran vermögen die Ausführungen des Beschwerdeführers mit Verweis auf im Internet verfügbare Berichte aus dem Jahr 2019 nichts zu ändern. Die Anwendung von Art. 3 Abs. 2 Dublin-III-VO ist nicht gerechtfer- tigt.</w:t>
      </w:r>
    </w:p>
    <w:p>
      <w:r>
        <w:rPr>
          <w:b/>
        </w:rPr>
        <w:t>E. 7</w:t>
      </w:r>
    </w:p>
    <w:p>
      <w:r>
        <w:t>Nachfolgend ist zu prüfen, ob die Vorinstanz das Selbsteintrittsrecht ge- mäss Art. 17 Abs. 1 Dublin-III-VO sowie Art. 29a Abs. 3 AsylV zu Recht nicht ausgeübt hat.</w:t>
      </w:r>
    </w:p>
    <w:p>
      <w:r>
        <w:rPr>
          <w:b/>
        </w:rPr>
        <w:t>E. 7.1</w:t>
      </w:r>
    </w:p>
    <w:p>
      <w:r>
        <w:t>Der Beschwerdeführer hat kein konkretes und ernsthaftes Risiko dar- getan, dass die slowenischen Behörden in seinem Fall ihren völkerrechtli- chen Verpflichtungen nicht nachkommen würden. In Bezug auf seine Aus- führungen im Dublin-Gespräch ist zudem festzuhalten, dass keine Gründe für die Annahme ersichtlich sind, Slowenien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Slowenien</w:t>
      </w:r>
    </w:p>
    <w:p>
      <w:r>
        <w:t>F-555/2022 Seite 7 ist ein funktionierender Rechtsstaat und die Behörden sind grundsätzlich gewillt und fähig, staatlichen Schutz zu gewähren.</w:t>
      </w:r>
    </w:p>
    <w:p>
      <w:r>
        <w:rPr>
          <w:b/>
        </w:rPr>
        <w:t>E. 7.2</w:t>
      </w:r>
    </w:p>
    <w:p>
      <w:r>
        <w:t>Unter dem Blickwinkel von Art. 29a Abs. 3 AsylV 1 erscheint ein Selbsteintritt nicht angezeigt. Die vom Beschwerdeführer geltend gemach- ten psychischen Probleme, die mit Depressionen, Schlafstörungen und Kopfschmerzen einhergehen, stellen kein Hindernis für eine Überstellung nach Slowenien dar. Es gibt zudem keinen Grund zur Annahme, dass ihm dort die notwendige medizinische Behandlung verweigert würde. Wie die Vorinstanz zudem bereits festgehalten hat, kann einer allfälligen Ver- schlechterung des psychischen Gesundheitszustands in Zusammenhang mit der Überstellung nach Slowenien mit einer adäquaten psychiatrisch- psychologischen Behandlung im Vorfeld und während der Überstellung Rechnung getragen werden.</w:t>
      </w:r>
    </w:p>
    <w:p>
      <w:r>
        <w:rPr>
          <w:b/>
        </w:rPr>
        <w:t>E. 7.3</w:t>
      </w:r>
    </w:p>
    <w:p>
      <w:r>
        <w:t>Zusammenfassend ist die Schweiz weder völkerrechtlich verpflichtet, auf das Asylgesuch einzutreten, noch liegen humanitäre Gründe vor, wel- che einen Selbsteintritt nahelegen würden.</w:t>
      </w:r>
    </w:p>
    <w:p>
      <w:r>
        <w:rPr>
          <w:b/>
        </w:rPr>
        <w:t>E. 8</w:t>
      </w:r>
    </w:p>
    <w:p>
      <w:r>
        <w:t>Die Vorinstanz ist demnach zu Recht gestützt auf Art. 31a Abs. 1 Bst. b AsylG auf das Asylgesuch des Beschwerdeführers nicht eingetreten und hat seine Wegweisung nach Slowenien angeordnet.</w:t>
      </w:r>
    </w:p>
    <w:p>
      <w:r>
        <w:rPr>
          <w:b/>
        </w:rPr>
        <w:t>E. 9</w:t>
      </w:r>
    </w:p>
    <w:p>
      <w:r>
        <w:t>Nach dem Gesagten ist die Beschwerde abzuweisen. Mit dem vorliegen- den Urteil fällt der am 4. Februar 2022 angeordnete Vollzugsstopp dahin. Das Gesuch um Erteilung der aufschiebenden Wirkung ist gegenstandslos geworden.</w:t>
      </w:r>
    </w:p>
    <w:p>
      <w:r>
        <w:rPr>
          <w:b/>
        </w:rPr>
        <w:t>E. 10.1</w:t>
      </w:r>
    </w:p>
    <w:p>
      <w:r>
        <w:t>Die gestellten Begehren erweisen sich als aussichtslos, weshalb das Gesuch um unentgeltliche Prozessführung ungeachtet einer allfälligen pro- zessualen Bedürftigkeit abzuweisen ist (Art. 65 Abs. 1 VwVG).</w:t>
      </w:r>
    </w:p>
    <w:p>
      <w:r>
        <w:rPr>
          <w:b/>
        </w:rPr>
        <w:t>E. 10.2</w:t>
      </w:r>
    </w:p>
    <w:p>
      <w:r>
        <w:t>Bei diesem Ausgang des Verfahrens sind die Kosten dem Beschwer- deführer aufzuerlegen (Art. 63 Abs. 1 VwVG) und auf insgesamt Fr. 750.- festzusetzen (Art. 1-3 des Reglements vom 21. Februar 2008 über die Kos- ten und Entschädigungen vor dem Bundesverwaltungsgericht [VGKE, SR173.320.2]). (Dispositiv nächste Seite)</w:t>
      </w:r>
    </w:p>
    <w:p>
      <w:r>
        <w:t>F-555/2022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