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F-5412/2015 vom 20. Dezember 2016</w:t>
      </w:r>
    </w:p>
    <w:p>
      <w:r>
        <w:t>Bundesverwaltungsgericht, 2016-12-20, FR</w:t>
      </w:r>
    </w:p>
    <w:p>
      <w:r>
        <w:rPr>
          <w:b/>
        </w:rPr>
        <w:t xml:space="preserve">Quelle: </w:t>
      </w:r>
      <w:r>
        <w:t>https://mcp.opencaselaw.ch/entscheid/bvger_F-5412_2015</w:t>
      </w:r>
    </w:p>
    <w:p>
      <w:r>
        <w:t>FR: TAF F-5412/2015 du 20 décembre 2016</w:t>
      </w:r>
    </w:p>
    <w:p>
      <w:r>
        <w:t>IT: TAF F-5412/2015 del 20 dicembre 2016</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La recourante, laquelle a pris part à la procédure devant l'autorité inférieure, a qualité pour recourir (art. 48 al. 1 PA). Présenté dans la forme et les délais prescrits par la loi, les recours sont recevables (cf.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(cf. ATAF 2014/1 consid. 2). Dans son arrêt, elle prend en considération l'état de fait tel qu'il se présente au moment où elle statue (ibid.).</w:t>
      </w:r>
    </w:p>
    <w:p>
      <w:r>
        <w:rPr>
          <w:b/>
        </w:rPr>
        <w:t>E. 3</w:t>
      </w:r>
    </w:p>
    <w:p>
      <w:r>
        <w:t>La recourante a argué que le SEM avait violé le droit en rendant une décision motivée de manière très générale, sans rapport avec les circonstances du cas concret. Dans la mesure où elle fait valoir une violation du droit d'être entendu, ce moyen doit être examiné en premier lieu vu la nature formelle de cette garantie constitutionnelle dont la violation entraîne en principe l'annulation de la décision attaquée sans égard aux chances de succès du recours sur le fond.</w:t>
      </w:r>
    </w:p>
    <w:p>
      <w:r>
        <w:rPr>
          <w:b/>
        </w:rPr>
        <w:t>E. 3.1</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En particulier, en ce qui concerne le devoir de motivation des décisions, celle-ci est suffisante lorsque l'intéressé est en mesure d'apprécier la portée de l'acte le concernant et de le déférer à une instance supérieure en pleine connaissance de cause. En règle générale, il suffit que l'autorité mentionne au moins brièvement les motifs qui l'ont guidée, sans qu'elle soit tenue de répondre à tous les arguments présentés.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convient pas au recourant ou est erronée (cf. notamment arrêts du TF 6B_518/2009 du 29 septembre 2009 consid. 2.5 et 1C_35/2009 du 29 mai 2009 consid. 3).</w:t>
      </w:r>
    </w:p>
    <w:p>
      <w:r>
        <w:rPr>
          <w:b/>
        </w:rPr>
        <w:t>E. 3.2</w:t>
      </w:r>
    </w:p>
    <w:p>
      <w:r>
        <w:t>En l'espèce, le SEM a pris en compte la situation socio-économique prévalant en Syrie et a mis en évidence la situation personnelle des invités. Il a ainsi retenu que ces derniers n'avaient pas été en mesure de prouver leurs moyens financiers propres et n'avaient jamais voyagé dans l'Espace Schengen, la soeur cadette étant en outre jeune, célibataire et étudiante, de sorte que leur sortie de Suisse n'était pas suffisamment garantie. Ainsi, le SEM a examiné la situation concrète des invités et même si ces explications demeurent sommaires, elles rapportent néanmoins de manière suffisante les motifs sur lesquels l'administration s'est fondée et étaient partant conformes aux réquisits jurisprudentiels susmentionnés. Dès lors, le grief de la violation du droit d'être entendu doit être rejeté.</w:t>
      </w:r>
    </w:p>
    <w:p>
      <w:r>
        <w:rPr>
          <w:b/>
        </w:rPr>
        <w:t>E. 4</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arrêt du TAF F-6668/2015 du 3 novembre 2016 consid. 3.1 et jurisprudence citée).</w:t>
      </w:r>
    </w:p>
    <w:p>
      <w:r>
        <w:rPr>
          <w:b/>
        </w:rPr>
        <w:t>E. 4.1</w:t>
      </w:r>
    </w:p>
    <w:p>
      <w:r>
        <w:t>S'agissant des conditions d'entrée en Suisse pour un séjour n'excédant pas nonante jours, la législation européenne, reprise par la Suisse dans le cadre des accords d'association à Schengen, s'applique (cf. art. 2 al. 4 LEtr [RS 142.20] et art. 2 al. 1 OEV). Les ressortissants de certains pays doivent être en possession d'un visa valable (cf. art. 4 al. 1 OEV et règlement [CE] n° 539/2001 du Conseil du 15 mars 2001 fixant la liste des pays tiers dont les ressortissants sont soumis à l'obligation de visa [JO L 81 du 21 mars 2001, p. 1-7]).</w:t>
      </w:r>
    </w:p>
    <w:p>
      <w:r>
        <w:rPr>
          <w:b/>
        </w:rPr>
        <w:t>E. 4.2</w:t>
      </w:r>
    </w:p>
    <w:p>
      <w:r>
        <w:t>En tant que ressortissants syriens, les invités sont soumis à l'obligation du visa selon l'art. 1 par. 1 et l'annexe I du règlement précité.</w:t>
      </w:r>
    </w:p>
    <w:p>
      <w:r>
        <w:rPr>
          <w:b/>
        </w:rPr>
        <w:t>E. 4.3</w:t>
      </w:r>
    </w:p>
    <w:p>
      <w:r>
        <w:t>S'agissant des conditions d'entrée en Suisse pour un séjour n'excédant pas 90 jours, l'art. 2 al. 1 OEV, dans sa teneur en vigueur depuis le 16 mai 2016, renvoie à l'art. 6 du règlement [UE] 2016/399 du Parlement européen et du Conseil du 9 mars 2016 concernant un code de l'Union relatif au régime de franchissement des frontières par les personnes (code frontières Schengen, version codifiée ; JO L 77/1 du 23 mars 2016 p.1-52). Il appartient au demandeur de visa de fournir des informations permettant d'apprécier sa volonté de quitter le territoire des Etats membres avant l'expiration du visa demandé (cf. art. 14 par. 1 let. d du règlement [CE] n° 810/2009 du Parlement européen et du Conseil établissant un code communautaire des visas [code des visas, JO L 243 du 15 septembre 2009, p. 1-58]). Une attention particulière est accordée à cette volonté de quitter l'Espace Schengen avant la date d'expiration du visa (cf. art. 21 par. 1 du règlement précité).</w:t>
      </w:r>
    </w:p>
    <w:p>
      <w:r>
        <w:rPr>
          <w:b/>
        </w:rPr>
        <w:t>E. 4.4</w:t>
      </w:r>
    </w:p>
    <w:p>
      <w:r>
        <w:t>Les conditions posées par le droit européen correspondent, pour l'essentiel, aux conditions posées par l'art 5 LEtr (ATAF 2014/1 consid. 4.2 à 4.4). Aussi la pratique et la jurisprudence relatives à cet article, notamment celles concernant la garantie de sortie prévue par l'art. 5 al. 2 LEtr, peuvent-elles être reprises in casu (cf. ATAF 2009/27 consid. 5.2 et 5.3).</w:t>
      </w:r>
    </w:p>
    <w:p>
      <w:r>
        <w:rPr>
          <w:b/>
        </w:rPr>
        <w:t>E. 4.5</w:t>
      </w:r>
    </w:p>
    <w:p>
      <w:r>
        <w:t>Si les conditions pour l'octroi d'un visa uniforme pour l'Espace Schengen ne sont pas remplies, un Etat membre peut, à titre exceptionnel, délivrer un visa à validité territoriale limitée (ci-après : un visa VTL) notamment pour des motifs humanitaires ou d'intérêt national ou en raison d'obligations internationales (cf. art. 12 al. 1 en relation avec l'art. 2 al. 4 OEV, art. 32 par. 1 en relation avec l'art. 25 par. 1 let. a et par. 2 du code des visas et art. 6 par. 5 let. c du code frontières Schengen).</w:t>
      </w:r>
    </w:p>
    <w:p>
      <w:r>
        <w:rPr>
          <w:b/>
        </w:rPr>
        <w:t>E. 5.1</w:t>
      </w:r>
    </w:p>
    <w:p>
      <w:r>
        <w:t>Il importe de relever que, selon une pratique constante, une autorisation d'entrée en Suisse et dans l'Espace Schengen ne peut être délivrée à des étrangers dont le retour dans le pays où ils résident n'est pas assuré, soit en raison de la situation politique ou économique prévalant dans celui-ci, soit en raison de leur situation personnelle. Ainsi, un visa peut seulement être octroyé s'il n'existe pas des doutes fondés quant au retour de l'étranger dans sa patrie dans les délais impartis (cf. ATAF 2014/1 consid. 4.4). Tel est le cas si, sur le vu de l'ensemble des circonstances, il existe un haut degré de probabilité que l'étranger retourne dans son pays à l'échéance du visa convoité (cf. arrêt du TAF F-4875/2015 du 13 septembre 2016 consid. 6.1).</w:t>
      </w:r>
    </w:p>
    <w:p>
      <w:r>
        <w:rPr>
          <w:b/>
        </w:rPr>
        <w:t>E. 5.2</w:t>
      </w:r>
    </w:p>
    <w:p>
      <w:r>
        <w:t>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5.3</w:t>
      </w:r>
    </w:p>
    <w:p>
      <w:r>
        <w:t>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arrêt du TAF F-4875/2015 du 13 septembre 2016 consid. 6.1). Ainsi, il y a lieu de se montrer d'autant plus exigent que la situation dans le pays d'origine est difficile.</w:t>
      </w:r>
    </w:p>
    <w:p>
      <w:r>
        <w:rPr>
          <w:b/>
        </w:rPr>
        <w:t>E. 6</w:t>
      </w:r>
    </w:p>
    <w:p>
      <w:r>
        <w:t>La qualité de vie et les conditions économiques et sociales très difficiles que connaît l'ensemble de la population en Syrie mettent en évidence un risque migratoire élevé (cf. pour un récapitulatif, journal Le temps : &lt; https://labs.letemps.ch/interactive/2016/syrie-5-ans/#_/53 , site consulté en décembre 2016). En effet, si le noyau de Damas est contrôlé par les forces du régime, quelques régions proches de la capitale sont sous l'influence de différents groupes de rebelles ou de Daech (cf. les sites internet de l'Institute for the Study of War : &lt; http://iswresearch.blogspot.ch/ 2015/01/the-islamic-state-eyes-expansion-in.html &gt; et du journal Le figaro : &lt; http://www.lefigaro.fr/flash-actu/2016/09/16/97001-20160916FILWWW 00085-syrie-violents-bombardements-a-damas.php , consultés en décembre 2016). En outre, un rapport du Conseil de sécurité de l'ONU daté d'août 2015, soit du même mois que la décision querellée, indique que les régions de Damas contrôlées par le régime peuvent également être pris pour cible de bombardements par des acteurs non-étatiques (cf. UN Security Council, Report of the Secretary-General on the implementation of Security Council resolutions 2139 [2014], 2165 [2014] and 2191 [2014 ; S/2015/651], 20.08.2015, p. 2, disponible sur le site internet &lt; http://www.un.org/en/ga/search/view_doc.asp?symbol=S/ 2015/651 &gt;, consulté en décembre 2016). Après des considérations concernant autant la soeur que les parents de l'hôte (consid. 6.1 infra), il sera traité plus particulièrement de la requête des parents (consid. 6.2 infra), puis de celle de la soeur (consid. 6.3 infra).</w:t>
      </w:r>
    </w:p>
    <w:p>
      <w:r>
        <w:rPr>
          <w:b/>
        </w:rPr>
        <w:t>E. 6.1</w:t>
      </w:r>
    </w:p>
    <w:p>
      <w:r>
        <w:t>Tout d'abord, les invités n'ont pas fait valoir avoir de la famille proche en Syrie. On notera par ailleurs que les autres enfants du couple vivent tous en Suisse et que la cadette de la famille n'est pas mariée et sans enfants (cf. pce TAF 1 ch. 2). Ainsi, aucune attache d'ordre familiale ne semble inciter les invités à regagner la Syrie à l'échéance de leur visa. Ensuite, l'hôte a souligné qu'auparavant elle pouvait voyager en Syrie, ce qu'elle avait fait pour la dernière fois en octobre 2011, possibilité qui était à présent « nulle, vu l'ampleur de la guerre » (pce TAF 14 p. 6). Or, on peine à comprendre pour quelles raisons la situation serait différente pour ses invités. En effet, si l'on peut concevoir que le quartier à Damas dans lequel vivent les invités est relativement sûr, tel n'est pas forcément le cas du voyage qu'ils devront entreprendre pour rejoindre la Suisse, puis retourner en Syrie. L'hôte a également souligné que sa famille n'était pas touchée par les retombées économique de la guerre (cf. consid. 6.2 infra). Elle a insisté sur le fait que les invités ne souhaitaient pas quitter leur pays, malgré les conditions difficiles, tout en arguant que la Suisse aurait facilité l'octroi de visas à des Syriens en 2013, pratique qui se justifierait actuellement encore davantage vu la situation aggravée dans son pays d'origine (pce TAF 14 p. 3 et 6). Il ne faut cependant pas perdre de vue que la procédure facilitée mise en place en 2013 avait pour but d'aider rapidement des syriens touchés par la guerre (cf. le site internet du SEM, « Crise humanitaire en Syrie » : &lt; https://www.sem.admin.ch/sem/fr/home/asyl/syrien.html , site consulté en décembre 2016), ce qui ne serait justement pas le cas des invités. On relève ainsi une certaine ambiguïté dans le discours de l'hôte. En effet, en mettant en exergue que la situation serait tellement grave en Syrie qu'elle justifierait une souplesse dans l'octroi des visas et qu'elle l'empêcherait de s'y rendre elle-même, l'hôte contribue, par ses propres déclarations, à mettre sérieusement en doute que les invités retourneront, avec un haut degré de probabilité, dans leur pays à l'issue du visa. De plus, l'hôte a indiqué que les invités auraient pu entamer une procédure de demande d'asile en Suisse en 2013 en même temps que ses soeurs et son frère, mais qu'ils auraient catégoriquement refusé de quitter la Syrie. Elle a expliqué que si la guerre ne les avait pas incité à partir, ce ne serait pas le statut très précaire de requérant d'asile qui les tenterait, ce d'autant moins que les syriens ne pourraient jouir en Suisse que d'un permis F dont les conditions ne cesseraient de devenir de plus en plus drastiques (pce TAF 14 p. 5). Cet argument ne saurait toutefois convaincre dès lors que les choix effectués en 2013 ne seront pas forcément les mêmes trois ans après, ce d'autant moins que, comme l'hôte le prétend d'ailleurs elle-même, la situation en Syrie ne s'est pas améliorée depuis lors. A toutes fins utiles, on notera que des démarches pour obtenir un visa ont été entamées pour la mère en 2008 et 2011 déjà (cf. pce TAF 21), de sorte que, contrairement à ce que semble prétendre l'hôte, ce n'est pas uniquement la situation régnant en Syrie qui a décidé la famille de se rencontrer ailleurs que dans leur pays d'origine. Enfin, tout en affirmant que les invités ne seraient jamais venus en Suisse auparavant (pce TAF 1 ch. 3 et 14 p. 5), l'hôte souligne que sa mère a respecté les visas accordés par le passé (pce TAF 24 ch. 1). Le dossier cantonal vaudois au nom de la mère de l'hôte fait état de deux déclarations de prises en charge faites à son égard en décembre 2008 et février 2011. Il existe donc dans les propos de l'hôte une incohérence non négligeable à ce sujet, ce qui contribue à rendre sujettes à caution ses autres déclarations.</w:t>
      </w:r>
    </w:p>
    <w:p>
      <w:r>
        <w:rPr>
          <w:b/>
        </w:rPr>
        <w:t>E. 6.2</w:t>
      </w:r>
    </w:p>
    <w:p>
      <w:r>
        <w:t>Concernant ses parents, l'hôte a indiqué qu'ils seraient propriétaires de deux biens fonciers « d'une valeur certaine », auraient accumulé d'importantes économies (pce TAF 14 p. 9) et que son père détiendrait à Damas un cabinet (...) depuis plus de 40 ans. En guise de preuve, elle a versé au dossier une copie de l'ordre des (...) de Syrie, branche de Damas, de laquelle il appert que son père a payé les droits syndicaux « jusqu'au 2016 », un relevé de compte daté du 23 janvier 2016 (établi par « CREDIT FONCIER AGENCE DE [...] », pce TAF 14 annexe 4) indiquant un montant correspondant à plus de 8'000 francs suisses et deux extraits de la direction des services fonciers de Damas, lesquels attestent que le père est propriétaire d'un bien immobilier depuis 2006 et la mère d'un appartement depuis 1983 (cf. pce TAF 14 annexes 2 à 6). Si ces éléments parlent effectivement en faveur d'un certain ancrage du couple à Damas, ils doivent toutefois être fortement relativisés. Tout d'abord, rien au dossier ne mentionne les revenus mensuels obtenus par le père. Ce dernier est d'ailleurs déjà âgé de 73 ans, ce qui laisse penser que, même s'il est encore en bonne santé (pce TAF 14 annexe 3), il lui est plus facile d'arrêter de travailler. A son sujet, on peut ajouter que la barrière de la langue ne fera certainement pas obstacle à un séjour prolongé en Suisse, dès lors qu'il aurait une connaissance moyenne de deux langues nationales de ce pays (pce TAF 14 annexe 1). Ensuite, les extraits du registre foncier ne livrent aucune information sur la valeur des biens immobiliers (pces TAF 14 annexes 5 et 6 et SYMIC p. 15). Enfin, le montant représentant les économies du couple n'a été crédité que fin août 2015, soit après la notification de la décision querellée, et depuis, ou du moins jusqu'au 21 janvier 2016, aucun autre versement n'a été effectué. De toute manière, ces éléments ne permettent pas, à eux seuls, de relayer à l'arrière-plan les doutes émis ci-dessus (cf. consid. 6.1. supra), ce d'autant moins au vu de la situation régnant en Syrie.</w:t>
      </w:r>
    </w:p>
    <w:p>
      <w:r>
        <w:rPr>
          <w:b/>
        </w:rPr>
        <w:t>E. 6.3</w:t>
      </w:r>
    </w:p>
    <w:p>
      <w:r>
        <w:t>Tout ce qui précède vaut d'autant plus pour la soeur de l'hôte, laquelle est jeune, âgée de 25 ans, célibataire, sans enfants et étudiante à la faculté de (...) depuis l'année universitaire 2014/2015 (cf. pce SYMIC p. 22). Si, tel qu'argumente l'hôte (pce TAF 1 ch. 2), il n'est certes pas dans la tradition syrienne de s'établir seule en tant que femme célibataire, rien ne l'empêchera de le faire en Suisse, sous la protection d'un membre de sa famille proche.</w:t>
      </w:r>
    </w:p>
    <w:p>
      <w:r>
        <w:rPr>
          <w:b/>
        </w:rPr>
        <w:t>E. 7</w:t>
      </w:r>
    </w:p>
    <w:p>
      <w:r>
        <w:t>Au demeurant, l'hôte se prévaut de l'art. 8 CEDH.</w:t>
      </w:r>
    </w:p>
    <w:p>
      <w:r>
        <w:rPr>
          <w:b/>
        </w:rPr>
        <w:t>E. 7.1</w:t>
      </w:r>
    </w:p>
    <w:p>
      <w:r>
        <w:t>La protection conférée par la disposition susmentionnée vise avant tout les relations familiales au sens étroit, soit les relations entre époux et les relations entre parents et enfants mineurs vivant en ménage commun (famille dite "nucléaire" [cf. notamment ATF 137 I 113 consid. 6.1]). Le cercle des bénéficiaires de cette disposition ne se limite cependant pas à ces seules personnes. L'art. 8 CEDH protège en effet également d'autres liens de parenté, soit par exemple les relations entre grands-parents et petits-enfants, entre oncles/tantes et neveux/nièces, pour autant que les personnes concernées entretiennent une relation suffisamment étroite, intacte et réellement vécue (cf. arrêt du TAF C-5638/2014 du 9 octobre 2015 consid. 7 et réf. citées). Pour les relations qui sortent du cadre de ce noyau familial (par exemple, entre un parent et son enfant majeur ou, comme en l'espèce, entre une tante et sa nièce), l'art. 8 par. 1 CEDH ne confère un droit qu'à la condition que les personnes entretiennent une relation suffisamment étroite, intacte et réellement vécue ou s'il existe un rapport de dépendance particulier entre l'étranger et le proche parent établi en Suisse (cf. ATF 139 II 393 consid. 5.1). Tel est notamment le cas si la personne dépendante souffre d'un handicap (physique ou mental) ou d'une maladie grave l'empêchant de vivre de manière autonome et nécessitant une prise en charge permanente rendant irremplaçable l'assistance de proches parents dans sa vie quotidienne. Enfin, les relations doivent être étroites et effectivement vécues. Cela étant, il n'y a pas atteinte à la vie familiale si l'on peut attendre des membres de la famille qu'ils réalisent leur vie de famille à l'étranger (cf. notamment ATF 135 I 153 consid. 2.1).</w:t>
      </w:r>
    </w:p>
    <w:p>
      <w:r>
        <w:rPr>
          <w:b/>
        </w:rPr>
        <w:t>E. 7.2</w:t>
      </w:r>
    </w:p>
    <w:p>
      <w:r>
        <w:t>Or, en l'occurrence, il n'existe aucun lien de dépendance entre l'hôte et les invités, lesquels ne font pas partie du noyau familial de celle-ci. Par ailleurs, l'hôte a fait valoir que son père souhaitait « renouer » contact avec elle, ce qui ne plaide pas en faveur d'une relation étroite et effective (pce TAF 24 ch. 3). A ce sujet, on peut également souligner qu'aucune démarche pour entrer en Suisse n'a été entreprise pour le père par le passé, contrairement à ce qui a été fait pour la mère. Au demeurant, dans la mesure où les invités estiment qu'un voyage est possible, la famille apparaît en mesure de se rencontrer dans un autre pays que la Suisse.</w:t>
      </w:r>
    </w:p>
    <w:p>
      <w:r>
        <w:rPr>
          <w:b/>
        </w:rPr>
        <w:t>E. 8</w:t>
      </w:r>
    </w:p>
    <w:p>
      <w:r>
        <w:t>Dans ces circonstances, le Tribunal est amené à considérer que les conditions d'entrée prévues par le code frontières Schengen concernant la garantie que les invités quitteront la Suisse dans le délai fixé ne sont en l'espèce pas remplies et que c'est donc de manière fondée que l'autorité inférieure a écarté l'opposition en cause et confirmé le refus de leur octroyer une autorisation d'entrée dans l'Espace Schengen (cf. pour comparaison arrêt du TAF F-4150/2015 du 15 novembre 2016 consid. 4).</w:t>
      </w:r>
    </w:p>
    <w:p>
      <w:r>
        <w:rPr>
          <w:b/>
        </w:rPr>
        <w:t>E. 9</w:t>
      </w:r>
    </w:p>
    <w:p>
      <w:r>
        <w:t>Il sied encore de relever que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Cependant, elles ne peuvent être tenues pour décisives, dans la mesure où elles n'engagent pas les invités eux-mêmes - ceux-ci conservant seul la maîtrise de leur comportement - et ne permettent nullement d'exclure l'éventualité que les invités, une fois en Suisse, ne tentent d'y poursuivre durablement leur existence. De même, l'intention que peut manifester une personne de retourner dans son pays à l'issue de son séjour, voire son engagement formel à le faire, n'ont aucune force juridique (ATAF 2009/27 précité consid. 9) et ne suffisent pas non plus à garantir que son départ interviendra dans les délais prévus.</w:t>
      </w:r>
    </w:p>
    <w:p>
      <w:r>
        <w:rPr>
          <w:b/>
        </w:rPr>
        <w:t>E. 10</w:t>
      </w:r>
    </w:p>
    <w:p>
      <w:r>
        <w:t>Le Tribunal constate par ailleurs que le dossier ne laisse pas apparaître de motifs susceptibles de justifier la délivrance en faveur des invités d'un visa à validité territoriale limitée (visa VTL; cf. consid. 4.5 supra) ; bien au contraire, ceux-ci ne seraient pas en danger.</w:t>
      </w:r>
    </w:p>
    <w:p>
      <w:r>
        <w:rPr>
          <w:b/>
        </w:rPr>
        <w:t>E. 11</w:t>
      </w:r>
    </w:p>
    <w:p>
      <w:r>
        <w:t>Il ressort de ce qui précède que, par décisions sur opposition du 6 août 2015, l'autorité intimée n'a ni violé le droit fédéral, ni constaté des faits pertinents de manière inexacte ou incomplète; en outre, cette décision n'est pas inopportune (art. 49 PA). En conséquence, les recours sont rejetés.</w:t>
      </w:r>
    </w:p>
    <w:p>
      <w:r>
        <w:rPr>
          <w:b/>
        </w:rPr>
        <w:t>E. 12</w:t>
      </w:r>
    </w:p>
    <w:p>
      <w:r>
        <w:t>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